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22" w:rsidRPr="00BC45F8" w:rsidRDefault="00E95322" w:rsidP="00E953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 w:val="0"/>
          <w:color w:val="auto"/>
          <w:sz w:val="24"/>
          <w:szCs w:val="24"/>
        </w:rPr>
      </w:pPr>
      <w:r w:rsidRPr="00BC45F8">
        <w:rPr>
          <w:color w:val="auto"/>
          <w:sz w:val="24"/>
          <w:szCs w:val="24"/>
        </w:rPr>
        <w:t>Тематический план и содержание учебной дисциплины Охрана труда</w:t>
      </w:r>
    </w:p>
    <w:p w:rsidR="00E95322" w:rsidRPr="00BC45F8" w:rsidRDefault="00E95322" w:rsidP="00E95322">
      <w:pPr>
        <w:tabs>
          <w:tab w:val="left" w:pos="3664"/>
        </w:tabs>
        <w:rPr>
          <w:sz w:val="24"/>
          <w:szCs w:val="24"/>
        </w:rPr>
      </w:pPr>
      <w:r w:rsidRPr="00BC45F8">
        <w:rPr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7"/>
        <w:gridCol w:w="10809"/>
        <w:gridCol w:w="1153"/>
      </w:tblGrid>
      <w:tr w:rsidR="00E95322" w:rsidRPr="00BC45F8" w:rsidTr="00181585">
        <w:tc>
          <w:tcPr>
            <w:tcW w:w="1243" w:type="pct"/>
          </w:tcPr>
          <w:p w:rsidR="00E95322" w:rsidRPr="00BC45F8" w:rsidRDefault="00E95322" w:rsidP="00181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 и тем</w:t>
            </w:r>
          </w:p>
          <w:p w:rsidR="00E95322" w:rsidRPr="00BC45F8" w:rsidRDefault="00E95322" w:rsidP="0018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</w:tcPr>
          <w:p w:rsidR="00E95322" w:rsidRPr="00BC45F8" w:rsidRDefault="00E95322" w:rsidP="0018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 студентов.</w:t>
            </w:r>
          </w:p>
        </w:tc>
        <w:tc>
          <w:tcPr>
            <w:tcW w:w="362" w:type="pct"/>
          </w:tcPr>
          <w:p w:rsidR="00E95322" w:rsidRPr="00BC45F8" w:rsidRDefault="00E95322" w:rsidP="001815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45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E95322" w:rsidRPr="00BC45F8" w:rsidRDefault="00E95322" w:rsidP="0018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BC45F8" w:rsidTr="00181585">
        <w:trPr>
          <w:trHeight w:val="1718"/>
        </w:trPr>
        <w:tc>
          <w:tcPr>
            <w:tcW w:w="1243" w:type="pct"/>
          </w:tcPr>
          <w:p w:rsidR="00E95322" w:rsidRPr="00BC45F8" w:rsidRDefault="00E95322" w:rsidP="0018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95322" w:rsidRPr="00BC45F8" w:rsidRDefault="00E95322" w:rsidP="00181585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E95322" w:rsidRPr="00BC45F8" w:rsidRDefault="00E95322" w:rsidP="00181585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обеспечения безопасных условий труда</w:t>
            </w:r>
          </w:p>
        </w:tc>
        <w:tc>
          <w:tcPr>
            <w:tcW w:w="3395" w:type="pct"/>
          </w:tcPr>
          <w:p w:rsidR="00E95322" w:rsidRPr="00BC45F8" w:rsidRDefault="00E95322" w:rsidP="0018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95322" w:rsidRPr="00BC45F8" w:rsidRDefault="00E95322" w:rsidP="00181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62" w:type="pct"/>
          </w:tcPr>
          <w:p w:rsidR="00E95322" w:rsidRPr="00BC45F8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BC45F8" w:rsidRDefault="00E95322" w:rsidP="0018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322" w:rsidRPr="00BC45F8" w:rsidTr="00181585">
        <w:trPr>
          <w:trHeight w:val="3528"/>
        </w:trPr>
        <w:tc>
          <w:tcPr>
            <w:tcW w:w="1243" w:type="pct"/>
          </w:tcPr>
          <w:p w:rsidR="00E95322" w:rsidRPr="00BC45F8" w:rsidRDefault="00E95322" w:rsidP="001815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  <w:p w:rsidR="00E95322" w:rsidRPr="00BC45F8" w:rsidRDefault="00E95322" w:rsidP="001815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sz w:val="24"/>
                <w:szCs w:val="24"/>
              </w:rPr>
              <w:t xml:space="preserve"> Травмоопасные и вредные факторы в профессиональной деятельности Методы и средства защиты от опасностей технических систем и технологических  процессов</w:t>
            </w:r>
          </w:p>
          <w:p w:rsidR="00E95322" w:rsidRPr="00BC45F8" w:rsidRDefault="00E95322" w:rsidP="0018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</w:tcPr>
          <w:p w:rsidR="00E95322" w:rsidRPr="00BC45F8" w:rsidRDefault="00E95322" w:rsidP="00181585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факторы воздействующие на человека и окружающую среду: опасные и вредные факторы. </w:t>
            </w:r>
            <w:r w:rsidRPr="00BC45F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 использование средств индивидуальной защиты» Электробезопасность на производстве Методы и средства обеспечения электробезопасности Пожарная безопасность. Организация пожарных постов. Средства защиты при пожаре.</w:t>
            </w:r>
          </w:p>
          <w:p w:rsidR="00E95322" w:rsidRPr="00BC45F8" w:rsidRDefault="00E95322" w:rsidP="0018158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</w:tcPr>
          <w:p w:rsidR="00E95322" w:rsidRPr="00BC45F8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BC45F8" w:rsidTr="00181585">
        <w:tc>
          <w:tcPr>
            <w:tcW w:w="1243" w:type="pct"/>
            <w:vMerge w:val="restart"/>
          </w:tcPr>
          <w:p w:rsidR="00E95322" w:rsidRPr="00BC45F8" w:rsidRDefault="00E95322" w:rsidP="001815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  <w:r w:rsidRPr="00BC4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5F8">
              <w:rPr>
                <w:rFonts w:ascii="Times New Roman" w:hAnsi="Times New Roman" w:cs="Times New Roman"/>
                <w:sz w:val="24"/>
                <w:szCs w:val="24"/>
              </w:rPr>
              <w:t>Безопасность при  проведении работ по техническому обслуживанию, ремонту и проверке технического состояния автотранспортных средств</w:t>
            </w:r>
          </w:p>
        </w:tc>
        <w:tc>
          <w:tcPr>
            <w:tcW w:w="3395" w:type="pct"/>
            <w:vMerge w:val="restart"/>
          </w:tcPr>
          <w:p w:rsidR="00E95322" w:rsidRPr="00BC45F8" w:rsidRDefault="00E95322" w:rsidP="001815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безопасных условий труда при диагностике, техническом обслуживании, ремонте и проверке технического состояния автотранспортных средств Обеспечение безопасности при ремонте и техническом обслуживании автомобилей, работающих на газовом топливе</w:t>
            </w:r>
          </w:p>
          <w:p w:rsidR="00E95322" w:rsidRPr="00BC45F8" w:rsidRDefault="00E95322" w:rsidP="001815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мойке автотранспортных средств, агрегатов, узлов и деталей. Обеспечение безопасности слесарных и смазочных работ Обеспечение безопасности при работе с аккумуляторными батареями.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безопасности проведения демонтажа и монтажа шин </w:t>
            </w:r>
            <w:r w:rsidRPr="00BC45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безопасности окрасочных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Зачёт.</w:t>
            </w:r>
          </w:p>
          <w:p w:rsidR="00E95322" w:rsidRPr="00BC45F8" w:rsidRDefault="00E95322" w:rsidP="001815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E95322" w:rsidRPr="00BC45F8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95322" w:rsidRPr="00BC45F8" w:rsidTr="00181585">
        <w:trPr>
          <w:trHeight w:val="1198"/>
        </w:trPr>
        <w:tc>
          <w:tcPr>
            <w:tcW w:w="1243" w:type="pct"/>
            <w:vMerge/>
          </w:tcPr>
          <w:p w:rsidR="00E95322" w:rsidRPr="00BC45F8" w:rsidRDefault="00E95322" w:rsidP="00181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5" w:type="pct"/>
            <w:vMerge/>
          </w:tcPr>
          <w:p w:rsidR="00E95322" w:rsidRPr="00BC45F8" w:rsidRDefault="00E95322" w:rsidP="001815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E95322" w:rsidRPr="00BC45F8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322" w:rsidRPr="00BC45F8" w:rsidRDefault="00E95322" w:rsidP="00E95322">
      <w:pPr>
        <w:rPr>
          <w:sz w:val="24"/>
          <w:szCs w:val="24"/>
        </w:rPr>
      </w:pPr>
    </w:p>
    <w:p w:rsidR="00E95322" w:rsidRPr="00BC45F8" w:rsidRDefault="00E95322" w:rsidP="00E95322">
      <w:pPr>
        <w:pStyle w:val="Style3"/>
        <w:widowControl/>
        <w:ind w:left="821"/>
        <w:jc w:val="both"/>
        <w:rPr>
          <w:rStyle w:val="FontStyle41"/>
          <w:sz w:val="24"/>
          <w:szCs w:val="24"/>
        </w:rPr>
      </w:pPr>
      <w:r w:rsidRPr="00BC45F8">
        <w:rPr>
          <w:rStyle w:val="FontStyle41"/>
          <w:sz w:val="24"/>
          <w:szCs w:val="24"/>
        </w:rPr>
        <w:t>Тематический план и содержание учебной дисциплины</w:t>
      </w:r>
    </w:p>
    <w:p w:rsidR="00E95322" w:rsidRPr="00BC45F8" w:rsidRDefault="00E95322" w:rsidP="00E95322">
      <w:pPr>
        <w:pStyle w:val="Style3"/>
        <w:widowControl/>
        <w:ind w:left="821"/>
        <w:jc w:val="both"/>
        <w:rPr>
          <w:rStyle w:val="FontStyle41"/>
          <w:sz w:val="24"/>
          <w:szCs w:val="24"/>
        </w:rPr>
      </w:pPr>
      <w:r w:rsidRPr="00BC45F8">
        <w:rPr>
          <w:rStyle w:val="FontStyle41"/>
          <w:sz w:val="24"/>
          <w:szCs w:val="24"/>
        </w:rPr>
        <w:t xml:space="preserve"> «Автомобильные эксплуатационные материалы».</w:t>
      </w:r>
    </w:p>
    <w:p w:rsidR="00E95322" w:rsidRPr="00BC45F8" w:rsidRDefault="00E95322" w:rsidP="00E95322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737"/>
        <w:gridCol w:w="6"/>
        <w:gridCol w:w="11597"/>
        <w:gridCol w:w="1443"/>
      </w:tblGrid>
      <w:tr w:rsidR="00E95322" w:rsidRPr="00BC45F8" w:rsidTr="00181585"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ind w:left="494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21" w:lineRule="exact"/>
              <w:ind w:left="451"/>
              <w:jc w:val="left"/>
              <w:rPr>
                <w:rStyle w:val="FontStyle36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BC45F8">
              <w:rPr>
                <w:rStyle w:val="FontStyle36"/>
                <w:sz w:val="24"/>
                <w:szCs w:val="24"/>
              </w:rPr>
              <w:t>(если предусмотрены)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30" w:lineRule="exac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Объем ча</w:t>
            </w:r>
            <w:r w:rsidRPr="00BC45F8">
              <w:rPr>
                <w:rStyle w:val="FontStyle38"/>
                <w:sz w:val="24"/>
                <w:szCs w:val="24"/>
              </w:rPr>
              <w:softHyphen/>
              <w:t>сов</w:t>
            </w:r>
          </w:p>
        </w:tc>
      </w:tr>
      <w:tr w:rsidR="00E95322" w:rsidRPr="00BC45F8" w:rsidTr="00181585"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ind w:left="1123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7"/>
              <w:widowControl/>
              <w:ind w:left="5246"/>
              <w:rPr>
                <w:rStyle w:val="FontStyle36"/>
                <w:sz w:val="24"/>
                <w:szCs w:val="24"/>
              </w:rPr>
            </w:pPr>
            <w:r w:rsidRPr="00BC45F8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3</w:t>
            </w:r>
          </w:p>
        </w:tc>
      </w:tr>
      <w:tr w:rsidR="00E95322" w:rsidRPr="00BC45F8" w:rsidTr="00181585"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ind w:left="5" w:hanging="5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Раздел 1. Автомобиль</w:t>
            </w:r>
            <w:r w:rsidRPr="00BC45F8">
              <w:rPr>
                <w:rStyle w:val="FontStyle38"/>
                <w:sz w:val="24"/>
                <w:szCs w:val="24"/>
              </w:rPr>
              <w:softHyphen/>
              <w:t>ные топлива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</w:tr>
      <w:tr w:rsidR="00E95322" w:rsidRPr="00BC45F8" w:rsidTr="00181585"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Тема 1.1. Общие сведения</w:t>
            </w:r>
          </w:p>
        </w:tc>
        <w:tc>
          <w:tcPr>
            <w:tcW w:w="36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spacing w:line="240" w:lineRule="auto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Назначение автомобильных топлив. Классификация автомобильных топлив по агрегатному состоянию, по теплоте сгорания, по целевому назначению и по исходному сырью. Нефть, ее состав. Способы получения автомобильных топ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лив из нефти. Понятия о способах доведения полученных топлив до норм стандарта. Получение альтернативных топлив.</w:t>
            </w:r>
          </w:p>
          <w:p w:rsidR="00E95322" w:rsidRPr="00BC45F8" w:rsidRDefault="00E95322" w:rsidP="00181585">
            <w:pPr>
              <w:pStyle w:val="Style9"/>
              <w:spacing w:line="240" w:lineRule="auto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1Назначение автомобильных бензинов. Эксплуатационные требования к качеству бензинов. Свойства, влияющие на подачу топлива от топливного бака до карбюратора: наличие воды, механических примесей, давление насыщенных паров. Свойства, влияющие на смесеобразование: плотность, вязкость, испаряемость (теплота испарения, фракцион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ный состав).Свойства, влияющие на процесс сгорания. Виды сгорания рабочей смеси: без детонации, с детонацией, калильное. Понятие об октановом числе. Методы определения октанового числа. Способы повышения детонационной стойкости бензинов. Свойства, влияющие на образование отложений: содержание фактических смол, индукционный период. Коррозийность бензинов: содержание водорастворимых кислот и щелочей. Испытание на медной пластинке. Кислотность. Массовая доля серы. Марки бензинов и их применение.</w:t>
            </w:r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jc w:val="center"/>
              <w:rPr>
                <w:rStyle w:val="FontStyle39"/>
                <w:color w:val="auto"/>
                <w:sz w:val="24"/>
                <w:szCs w:val="24"/>
              </w:rPr>
            </w:pPr>
            <w:r w:rsidRPr="00BC45F8">
              <w:rPr>
                <w:rStyle w:val="FontStyle39"/>
                <w:color w:val="auto"/>
                <w:sz w:val="24"/>
                <w:szCs w:val="24"/>
              </w:rPr>
              <w:t>4</w:t>
            </w:r>
          </w:p>
        </w:tc>
      </w:tr>
      <w:tr w:rsidR="00E95322" w:rsidRPr="00BC45F8" w:rsidTr="00181585">
        <w:tc>
          <w:tcPr>
            <w:tcW w:w="8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 xml:space="preserve"> о топливах.</w:t>
            </w:r>
          </w:p>
        </w:tc>
        <w:tc>
          <w:tcPr>
            <w:tcW w:w="367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9"/>
              <w:spacing w:line="240" w:lineRule="auto"/>
              <w:ind w:firstLine="709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jc w:val="center"/>
            </w:pPr>
          </w:p>
        </w:tc>
      </w:tr>
      <w:tr w:rsidR="00E95322" w:rsidRPr="00BC45F8" w:rsidTr="00181585">
        <w:tc>
          <w:tcPr>
            <w:tcW w:w="8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 xml:space="preserve"> бензины.</w:t>
            </w:r>
          </w:p>
        </w:tc>
        <w:tc>
          <w:tcPr>
            <w:tcW w:w="367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spacing w:line="240" w:lineRule="auto"/>
              <w:ind w:firstLine="709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  <w:jc w:val="center"/>
            </w:pPr>
          </w:p>
        </w:tc>
      </w:tr>
      <w:tr w:rsidR="00E95322" w:rsidRPr="00BC45F8" w:rsidTr="00181585"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Тема 1.3. Автомобиль-</w:t>
            </w:r>
          </w:p>
        </w:tc>
        <w:tc>
          <w:tcPr>
            <w:tcW w:w="36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spacing w:line="240" w:lineRule="auto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Назначение дизельных топлив. Эксплуатационные требования к дизельным топливам. Свойства, влияющие на подачу дизельного топлива от топливного бака до камеры сгорания: наличие воды и механических примесей, температура помутнения, застывания, вязкость .Свойства, влияющие на смесеобразование: плотность, вязкость, испаряемость. Свойства дизельных топлив, влияющих на самовоспламенение и процесс сгорания: мягкая и жесткая работа дизельно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го двигателя, понятие о цетановом числе. Способы повышения самовоспламеняемости. Свойства, влияющие на обра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зование отложений: содержание фактических смол, зольность, коксуемость, йодное число, содержание серы. Коррозийность дизельных топлив: содержание серы, воды, водорастворимых кислот и щелочей. Испытания на медную пла</w:t>
            </w:r>
            <w:r w:rsidRPr="00BC45F8">
              <w:rPr>
                <w:rStyle w:val="FontStyle39"/>
                <w:sz w:val="24"/>
                <w:szCs w:val="24"/>
              </w:rPr>
              <w:softHyphen/>
              <w:t>стинку. Марки дизельных топлив и область их применения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spacing w:line="240" w:lineRule="auto"/>
              <w:jc w:val="center"/>
              <w:rPr>
                <w:rStyle w:val="FontStyle39"/>
                <w:color w:val="auto"/>
                <w:sz w:val="24"/>
                <w:szCs w:val="24"/>
              </w:rPr>
            </w:pPr>
            <w:r w:rsidRPr="00BC45F8">
              <w:rPr>
                <w:rStyle w:val="FontStyle39"/>
                <w:color w:val="auto"/>
                <w:sz w:val="24"/>
                <w:szCs w:val="24"/>
              </w:rPr>
              <w:t>4</w:t>
            </w:r>
          </w:p>
        </w:tc>
      </w:tr>
      <w:tr w:rsidR="00E95322" w:rsidRPr="00BC45F8" w:rsidTr="00181585">
        <w:tc>
          <w:tcPr>
            <w:tcW w:w="8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ные дизельные топлива.</w:t>
            </w:r>
          </w:p>
        </w:tc>
        <w:tc>
          <w:tcPr>
            <w:tcW w:w="367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spacing w:line="226" w:lineRule="exact"/>
              <w:ind w:left="5" w:right="19" w:firstLine="709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</w:pPr>
          </w:p>
        </w:tc>
      </w:tr>
      <w:tr w:rsidR="00E95322" w:rsidRPr="00BC45F8" w:rsidTr="00181585"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Тема 1.4. Альтернатив-</w:t>
            </w:r>
          </w:p>
        </w:tc>
        <w:tc>
          <w:tcPr>
            <w:tcW w:w="36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spacing w:line="240" w:lineRule="auto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Классификация альтернативных топлив. Сжиженные нефтяные газы. Сжатые природные газы. Газоконденсатные топ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лива. Спирты. Водород.</w:t>
            </w:r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spacing w:line="240" w:lineRule="auto"/>
              <w:jc w:val="center"/>
              <w:rPr>
                <w:rStyle w:val="FontStyle39"/>
                <w:color w:val="auto"/>
                <w:sz w:val="24"/>
                <w:szCs w:val="24"/>
              </w:rPr>
            </w:pPr>
            <w:r w:rsidRPr="00BC45F8">
              <w:rPr>
                <w:rStyle w:val="FontStyle39"/>
                <w:color w:val="auto"/>
                <w:sz w:val="24"/>
                <w:szCs w:val="24"/>
              </w:rPr>
              <w:t>2</w:t>
            </w:r>
          </w:p>
        </w:tc>
      </w:tr>
      <w:tr w:rsidR="00E95322" w:rsidRPr="00BC45F8" w:rsidTr="00181585">
        <w:tc>
          <w:tcPr>
            <w:tcW w:w="8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ные топлива</w:t>
            </w:r>
          </w:p>
        </w:tc>
        <w:tc>
          <w:tcPr>
            <w:tcW w:w="367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9"/>
              <w:widowControl/>
              <w:ind w:firstLine="709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</w:pPr>
          </w:p>
        </w:tc>
      </w:tr>
      <w:tr w:rsidR="00E95322" w:rsidRPr="00BC45F8" w:rsidTr="00181585">
        <w:trPr>
          <w:trHeight w:hRule="exact" w:val="1021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26" w:lineRule="exact"/>
              <w:ind w:left="5" w:hanging="5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Раздел 2. Автомобильные смазочные материалы и масла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ind w:firstLine="709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rPr>
                <w:rStyle w:val="FontStyle39"/>
                <w:bCs/>
                <w:sz w:val="24"/>
                <w:szCs w:val="24"/>
              </w:rPr>
            </w:pPr>
          </w:p>
        </w:tc>
      </w:tr>
      <w:tr w:rsidR="00E95322" w:rsidRPr="00BC45F8" w:rsidTr="00181585">
        <w:trPr>
          <w:trHeight w:hRule="exact" w:val="1021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Default="00E95322" w:rsidP="00181585">
            <w:pPr>
              <w:pStyle w:val="Style5"/>
              <w:widowControl/>
              <w:spacing w:line="226" w:lineRule="exact"/>
              <w:ind w:left="5" w:hanging="5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Тема 2.1. Общие сведе</w:t>
            </w:r>
            <w:r w:rsidRPr="00BC45F8">
              <w:rPr>
                <w:rStyle w:val="FontStyle38"/>
                <w:sz w:val="24"/>
                <w:szCs w:val="24"/>
              </w:rPr>
              <w:softHyphen/>
              <w:t>ния  об автомобильных смазочных материалах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Назначение смазочных материалов. Эксплуатационные требования к качеству смазочных материалов. Получение смазочных материалов. Классификация масел по назначению. Вязкостные свойства масел: вязкость масел при рабочей температуре, вязкостно-температурная характеристика, индекс вязкости.</w:t>
            </w:r>
          </w:p>
          <w:p w:rsidR="00E95322" w:rsidRPr="00BC45F8" w:rsidRDefault="00E95322" w:rsidP="00181585">
            <w:pPr>
              <w:pStyle w:val="Style22"/>
              <w:ind w:firstLine="709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rPr>
                <w:rStyle w:val="FontStyle39"/>
                <w:bCs/>
                <w:sz w:val="24"/>
                <w:szCs w:val="24"/>
              </w:rPr>
            </w:pPr>
            <w:r>
              <w:rPr>
                <w:rStyle w:val="FontStyle39"/>
                <w:bCs/>
                <w:sz w:val="24"/>
                <w:szCs w:val="24"/>
              </w:rPr>
              <w:t>1</w:t>
            </w:r>
          </w:p>
        </w:tc>
      </w:tr>
      <w:tr w:rsidR="00E95322" w:rsidRPr="00BC45F8" w:rsidTr="00181585">
        <w:trPr>
          <w:trHeight w:hRule="exact" w:val="1957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 xml:space="preserve">Тема 2.2 Масла для двигателей </w:t>
            </w:r>
          </w:p>
          <w:p w:rsidR="00E95322" w:rsidRPr="00BC45F8" w:rsidRDefault="00E95322" w:rsidP="00181585">
            <w:pPr>
              <w:pStyle w:val="Style5"/>
              <w:widowControl/>
              <w:spacing w:line="226" w:lineRule="exact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Условия работы масла в двигателе: причины старения масла в двигателе. Вязкостные свойства масел для двигателей: вязкость масла при рабочей температуре, вязкостно-температурная характеристика, индекс вязкости. Смазочные свой</w:t>
            </w:r>
            <w:r w:rsidRPr="00BC45F8">
              <w:rPr>
                <w:rStyle w:val="FontStyle39"/>
                <w:sz w:val="24"/>
                <w:szCs w:val="24"/>
              </w:rPr>
              <w:softHyphen/>
              <w:t>ства моторных масел. Антиокислительные, моющие, антипенные, противокоррозионные защитные свойства. Присадки. Классификация моторных масел по уровню эксплуатационных свойств (группы масел) и по вязкости (классы вязкости). Марки моторных масел и их применение.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9"/>
              <w:rPr>
                <w:rStyle w:val="FontStyle39"/>
                <w:bCs/>
                <w:sz w:val="24"/>
                <w:szCs w:val="24"/>
              </w:rPr>
            </w:pPr>
            <w:r>
              <w:rPr>
                <w:rStyle w:val="FontStyle39"/>
                <w:bCs/>
                <w:sz w:val="24"/>
                <w:szCs w:val="24"/>
              </w:rPr>
              <w:t>1</w:t>
            </w:r>
          </w:p>
        </w:tc>
      </w:tr>
      <w:tr w:rsidR="00E95322" w:rsidRPr="00BC45F8" w:rsidTr="00181585">
        <w:trPr>
          <w:trHeight w:val="1658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Тема 2.3. Трансмиссион-</w:t>
            </w:r>
          </w:p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ные   и гидравлические масла.</w:t>
            </w:r>
          </w:p>
          <w:p w:rsidR="00E95322" w:rsidRPr="00BC45F8" w:rsidRDefault="00E95322" w:rsidP="00181585">
            <w:pPr>
              <w:pStyle w:val="Style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Default="00E95322" w:rsidP="00181585">
            <w:pPr>
              <w:pStyle w:val="Style22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Условия работы трансмиссионных масел. Вязкостные, смазочные и защ</w:t>
            </w:r>
            <w:r>
              <w:rPr>
                <w:rStyle w:val="FontStyle39"/>
                <w:sz w:val="24"/>
                <w:szCs w:val="24"/>
              </w:rPr>
              <w:t xml:space="preserve">итные свойства масел. Присадки. </w:t>
            </w:r>
            <w:r w:rsidRPr="00BC45F8">
              <w:rPr>
                <w:rStyle w:val="FontStyle39"/>
                <w:sz w:val="24"/>
                <w:szCs w:val="24"/>
              </w:rPr>
              <w:t>Классифика</w:t>
            </w:r>
            <w:r w:rsidRPr="00BC45F8">
              <w:rPr>
                <w:rStyle w:val="FontStyle39"/>
                <w:sz w:val="24"/>
                <w:szCs w:val="24"/>
              </w:rPr>
              <w:softHyphen/>
              <w:t>ция трансмиссионных масел по уровню эксплуатационных свойств (группы) и по вя</w:t>
            </w:r>
            <w:r>
              <w:rPr>
                <w:rStyle w:val="FontStyle39"/>
                <w:sz w:val="24"/>
                <w:szCs w:val="24"/>
              </w:rPr>
              <w:t xml:space="preserve">зкости (классы </w:t>
            </w:r>
            <w:r w:rsidRPr="00BC45F8">
              <w:rPr>
                <w:rStyle w:val="FontStyle39"/>
                <w:sz w:val="24"/>
                <w:szCs w:val="24"/>
              </w:rPr>
              <w:t xml:space="preserve">вязкости). </w:t>
            </w:r>
          </w:p>
          <w:p w:rsidR="00E95322" w:rsidRPr="00BC45F8" w:rsidRDefault="00E95322" w:rsidP="00181585">
            <w:pPr>
              <w:pStyle w:val="Style22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Марки трансмиссионных масел и их применение. Условия работы гидравлических масел. Вязкостные, смазочные, защитные и антипенные свойства масел. Присадки. Классификация гидравлических масел по уровню эксплуатационных свойств (группы) и по вязкости (классы вязкости). Марки гидравлических масел и их применение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jc w:val="center"/>
              <w:rPr>
                <w:rStyle w:val="FontStyle39"/>
                <w:bCs/>
                <w:sz w:val="24"/>
                <w:szCs w:val="24"/>
              </w:rPr>
            </w:pPr>
            <w:r w:rsidRPr="00BC45F8">
              <w:rPr>
                <w:rStyle w:val="FontStyle39"/>
                <w:bCs/>
                <w:sz w:val="24"/>
                <w:szCs w:val="24"/>
              </w:rPr>
              <w:t>2</w:t>
            </w:r>
          </w:p>
        </w:tc>
      </w:tr>
      <w:tr w:rsidR="00E95322" w:rsidRPr="00BC45F8" w:rsidTr="00181585">
        <w:trPr>
          <w:trHeight w:val="707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Тема 2.4. Автомобиль-</w:t>
            </w:r>
          </w:p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ные пластичные смазки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ind w:firstLine="709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Назначение, состав и получение пластичных смазок. Классификация. Эксплуатационные свойства: вязкостно-температурные, прочностные, смазочные. Марки и их применение.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jc w:val="center"/>
              <w:rPr>
                <w:rStyle w:val="FontStyle39"/>
                <w:bCs/>
                <w:sz w:val="24"/>
                <w:szCs w:val="24"/>
              </w:rPr>
            </w:pPr>
            <w:r>
              <w:rPr>
                <w:rStyle w:val="FontStyle39"/>
                <w:bCs/>
                <w:sz w:val="24"/>
                <w:szCs w:val="24"/>
              </w:rPr>
              <w:t>2</w:t>
            </w:r>
          </w:p>
        </w:tc>
      </w:tr>
      <w:tr w:rsidR="00E95322" w:rsidRPr="00BC45F8" w:rsidTr="00181585">
        <w:trPr>
          <w:trHeight w:val="707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 xml:space="preserve">Тема </w:t>
            </w:r>
            <w:r>
              <w:rPr>
                <w:rStyle w:val="FontStyle38"/>
                <w:sz w:val="24"/>
                <w:szCs w:val="24"/>
              </w:rPr>
              <w:t>2.5</w:t>
            </w:r>
            <w:r w:rsidRPr="00BC45F8">
              <w:rPr>
                <w:rStyle w:val="FontStyle38"/>
                <w:sz w:val="24"/>
                <w:szCs w:val="24"/>
              </w:rPr>
              <w:t>.</w:t>
            </w:r>
            <w:r>
              <w:rPr>
                <w:rStyle w:val="FontStyle38"/>
                <w:sz w:val="24"/>
                <w:szCs w:val="24"/>
              </w:rPr>
              <w:t>Экономия топлива и смазочных материалов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Экономия топлива при эксплуатации автомобилей, в результате совершенствования автомобильной техники и ТСМ. Экономия моторных масел.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jc w:val="center"/>
              <w:rPr>
                <w:rStyle w:val="FontStyle39"/>
                <w:color w:val="auto"/>
                <w:sz w:val="24"/>
                <w:szCs w:val="24"/>
              </w:rPr>
            </w:pPr>
            <w:r>
              <w:rPr>
                <w:rStyle w:val="FontStyle39"/>
                <w:color w:val="auto"/>
                <w:sz w:val="24"/>
                <w:szCs w:val="24"/>
              </w:rPr>
              <w:t>1</w:t>
            </w:r>
          </w:p>
        </w:tc>
      </w:tr>
      <w:tr w:rsidR="00E95322" w:rsidRPr="00BC45F8" w:rsidTr="00181585">
        <w:trPr>
          <w:trHeight w:val="707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Раздел 3. Жидкости и защитные материалы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jc w:val="center"/>
              <w:rPr>
                <w:rStyle w:val="FontStyle39"/>
                <w:color w:val="auto"/>
                <w:sz w:val="24"/>
                <w:szCs w:val="24"/>
              </w:rPr>
            </w:pPr>
          </w:p>
        </w:tc>
      </w:tr>
      <w:tr w:rsidR="00E95322" w:rsidRPr="00BC45F8" w:rsidTr="00181585">
        <w:trPr>
          <w:trHeight w:val="405"/>
        </w:trPr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Тема 3.1. </w:t>
            </w:r>
            <w:r w:rsidRPr="00BC45F8">
              <w:rPr>
                <w:rStyle w:val="FontStyle38"/>
                <w:sz w:val="24"/>
                <w:szCs w:val="24"/>
              </w:rPr>
              <w:t>Жидкости для системы охлаждения.</w:t>
            </w:r>
          </w:p>
        </w:tc>
        <w:tc>
          <w:tcPr>
            <w:tcW w:w="36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30" w:lineRule="exact"/>
              <w:ind w:firstLine="709"/>
              <w:jc w:val="left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Назначение жидкостей для системы охлаждения. Эксплуатационные требования к качеству охлаждающих жидкостей: определенная вязкость, постоянство объема при нагревании и замерзании, высокая температура кипения, высокая теп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лоемкость и теплопроводность, стойкость против вспенивания, стабильность, не вызывать коррозии металлов, не разъ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едать резиновые изделия, не вызывать отложений, нетоксичность и непожароопасность. Вода. Низкозамерзающие жид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кости. Марки и их применение.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  <w:jc w:val="center"/>
            </w:pPr>
            <w:r>
              <w:t>1</w:t>
            </w:r>
          </w:p>
        </w:tc>
      </w:tr>
      <w:tr w:rsidR="00E95322" w:rsidRPr="00BC45F8" w:rsidTr="00181585">
        <w:tc>
          <w:tcPr>
            <w:tcW w:w="86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 xml:space="preserve">Тема </w:t>
            </w:r>
            <w:r>
              <w:rPr>
                <w:rStyle w:val="FontStyle38"/>
                <w:sz w:val="24"/>
                <w:szCs w:val="24"/>
              </w:rPr>
              <w:t>3</w:t>
            </w:r>
            <w:r w:rsidRPr="00BC45F8">
              <w:rPr>
                <w:rStyle w:val="FontStyle38"/>
                <w:sz w:val="24"/>
                <w:szCs w:val="24"/>
              </w:rPr>
              <w:t>.</w:t>
            </w:r>
            <w:r>
              <w:rPr>
                <w:rStyle w:val="FontStyle38"/>
                <w:sz w:val="24"/>
                <w:szCs w:val="24"/>
              </w:rPr>
              <w:t>2</w:t>
            </w:r>
            <w:r w:rsidRPr="00BC45F8">
              <w:rPr>
                <w:rStyle w:val="FontStyle38"/>
                <w:sz w:val="24"/>
                <w:szCs w:val="24"/>
              </w:rPr>
              <w:t xml:space="preserve"> Лакокрасочные</w:t>
            </w:r>
          </w:p>
        </w:tc>
        <w:tc>
          <w:tcPr>
            <w:tcW w:w="367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Назначение и требования к лакокрасочным материалам. Состав лакокрасочных материалов. Строение лакокрасочного покрытия. Способы нанесения лакокрасочных материалов.</w:t>
            </w:r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spacing w:line="240" w:lineRule="auto"/>
              <w:jc w:val="center"/>
            </w:pPr>
            <w:r w:rsidRPr="00BC45F8">
              <w:rPr>
                <w:rStyle w:val="FontStyle39"/>
                <w:color w:val="auto"/>
                <w:sz w:val="24"/>
                <w:szCs w:val="24"/>
              </w:rPr>
              <w:t>1</w:t>
            </w:r>
          </w:p>
          <w:p w:rsidR="00E95322" w:rsidRPr="00BC45F8" w:rsidRDefault="00E95322" w:rsidP="00181585">
            <w:pPr>
              <w:pStyle w:val="Style18"/>
              <w:spacing w:line="240" w:lineRule="auto"/>
              <w:jc w:val="center"/>
            </w:pPr>
          </w:p>
        </w:tc>
      </w:tr>
      <w:tr w:rsidR="00E95322" w:rsidRPr="00BC45F8" w:rsidTr="00181585">
        <w:tc>
          <w:tcPr>
            <w:tcW w:w="869" w:type="pct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>и защитные материалы.</w:t>
            </w:r>
          </w:p>
        </w:tc>
        <w:tc>
          <w:tcPr>
            <w:tcW w:w="3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spacing w:line="240" w:lineRule="auto"/>
              <w:jc w:val="center"/>
              <w:rPr>
                <w:rStyle w:val="FontStyle39"/>
                <w:color w:val="auto"/>
                <w:sz w:val="24"/>
                <w:szCs w:val="24"/>
              </w:rPr>
            </w:pPr>
          </w:p>
        </w:tc>
      </w:tr>
      <w:tr w:rsidR="00E95322" w:rsidRPr="00BC45F8" w:rsidTr="00181585">
        <w:trPr>
          <w:trHeight w:val="73"/>
        </w:trPr>
        <w:tc>
          <w:tcPr>
            <w:tcW w:w="869" w:type="pct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</w:pPr>
          </w:p>
        </w:tc>
        <w:tc>
          <w:tcPr>
            <w:tcW w:w="36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spacing w:line="240" w:lineRule="auto"/>
              <w:jc w:val="center"/>
              <w:rPr>
                <w:rStyle w:val="FontStyle39"/>
                <w:color w:val="auto"/>
                <w:sz w:val="24"/>
                <w:szCs w:val="24"/>
              </w:rPr>
            </w:pPr>
          </w:p>
        </w:tc>
      </w:tr>
      <w:tr w:rsidR="00E95322" w:rsidRPr="00BC45F8" w:rsidTr="00181585">
        <w:tc>
          <w:tcPr>
            <w:tcW w:w="8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BC45F8">
              <w:rPr>
                <w:rStyle w:val="FontStyle38"/>
                <w:sz w:val="24"/>
                <w:szCs w:val="24"/>
              </w:rPr>
              <w:t xml:space="preserve">Тема </w:t>
            </w:r>
            <w:r>
              <w:rPr>
                <w:rStyle w:val="FontStyle38"/>
                <w:sz w:val="24"/>
                <w:szCs w:val="24"/>
              </w:rPr>
              <w:t>3</w:t>
            </w:r>
            <w:r w:rsidRPr="00BC45F8">
              <w:rPr>
                <w:rStyle w:val="FontStyle38"/>
                <w:sz w:val="24"/>
                <w:szCs w:val="24"/>
              </w:rPr>
              <w:t>.</w:t>
            </w:r>
            <w:r>
              <w:rPr>
                <w:rStyle w:val="FontStyle38"/>
                <w:sz w:val="24"/>
                <w:szCs w:val="24"/>
              </w:rPr>
              <w:t>3</w:t>
            </w:r>
            <w:r w:rsidRPr="00BC45F8">
              <w:rPr>
                <w:rStyle w:val="FontStyle38"/>
                <w:sz w:val="24"/>
                <w:szCs w:val="24"/>
              </w:rPr>
              <w:t xml:space="preserve"> Резиновые материалы.</w:t>
            </w:r>
          </w:p>
        </w:tc>
        <w:tc>
          <w:tcPr>
            <w:tcW w:w="36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18"/>
              <w:spacing w:line="240" w:lineRule="auto"/>
              <w:ind w:firstLine="709"/>
              <w:jc w:val="left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Применение резины в качестве конструкционного материала. Состав резины. Вулканизация резины. Армирование ре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зиновых изделий. Резиновые клеи. Физико-механические свойства резины. Особенности эксплуатации резиновых изде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лий.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spacing w:line="240" w:lineRule="auto"/>
              <w:jc w:val="center"/>
              <w:rPr>
                <w:rStyle w:val="FontStyle39"/>
                <w:color w:val="auto"/>
                <w:sz w:val="24"/>
                <w:szCs w:val="24"/>
              </w:rPr>
            </w:pPr>
            <w:r w:rsidRPr="00BC45F8">
              <w:rPr>
                <w:rStyle w:val="FontStyle39"/>
                <w:color w:val="auto"/>
                <w:sz w:val="24"/>
                <w:szCs w:val="24"/>
              </w:rPr>
              <w:t>1</w:t>
            </w:r>
          </w:p>
        </w:tc>
      </w:tr>
      <w:tr w:rsidR="00E95322" w:rsidRPr="00BC45F8" w:rsidTr="00181585">
        <w:tc>
          <w:tcPr>
            <w:tcW w:w="86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7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</w:pPr>
          </w:p>
        </w:tc>
      </w:tr>
      <w:tr w:rsidR="00E95322" w:rsidRPr="00BC45F8" w:rsidTr="00181585">
        <w:tc>
          <w:tcPr>
            <w:tcW w:w="86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18"/>
              <w:widowControl/>
              <w:spacing w:line="240" w:lineRule="auto"/>
              <w:ind w:firstLine="709"/>
              <w:jc w:val="left"/>
              <w:rPr>
                <w:rStyle w:val="FontStyle39"/>
                <w:sz w:val="24"/>
                <w:szCs w:val="24"/>
              </w:rPr>
            </w:pPr>
            <w:r w:rsidRPr="00BC45F8">
              <w:rPr>
                <w:rStyle w:val="FontStyle39"/>
                <w:sz w:val="24"/>
                <w:szCs w:val="24"/>
              </w:rPr>
              <w:t>Назначение и требования, предъявляемые к уплотнительным материалам, их виды и применение. Назначение и требо</w:t>
            </w:r>
            <w:r w:rsidRPr="00BC45F8">
              <w:rPr>
                <w:rStyle w:val="FontStyle39"/>
                <w:sz w:val="24"/>
                <w:szCs w:val="24"/>
              </w:rPr>
              <w:softHyphen/>
              <w:t>вания, предъявляемые к обивочным материалам, их виды и применение. Назначение и требования, предъявляемые к электроизоляционным материалам, их виды и применение. Назначение и требования, предъявляемые к синтетическим клеям, их виды и применение.</w:t>
            </w:r>
            <w:r>
              <w:rPr>
                <w:rStyle w:val="FontStyle39"/>
                <w:sz w:val="24"/>
                <w:szCs w:val="24"/>
              </w:rPr>
              <w:t xml:space="preserve"> Зачёт</w:t>
            </w: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2" w:rsidRPr="00BC45F8" w:rsidRDefault="00E95322" w:rsidP="00181585">
            <w:pPr>
              <w:pStyle w:val="Style22"/>
              <w:widowControl/>
              <w:jc w:val="center"/>
            </w:pPr>
            <w:r w:rsidRPr="00BC45F8">
              <w:rPr>
                <w:rStyle w:val="FontStyle39"/>
                <w:color w:val="auto"/>
                <w:sz w:val="24"/>
                <w:szCs w:val="24"/>
              </w:rPr>
              <w:t>2</w:t>
            </w:r>
          </w:p>
        </w:tc>
      </w:tr>
    </w:tbl>
    <w:p w:rsidR="00E95322" w:rsidRPr="00BC45F8" w:rsidRDefault="00E95322" w:rsidP="00E95322">
      <w:pPr>
        <w:pStyle w:val="Style16"/>
        <w:widowControl/>
        <w:tabs>
          <w:tab w:val="left" w:pos="235"/>
        </w:tabs>
        <w:spacing w:line="274" w:lineRule="exact"/>
        <w:jc w:val="both"/>
        <w:rPr>
          <w:rStyle w:val="FontStyle43"/>
          <w:sz w:val="24"/>
          <w:szCs w:val="24"/>
        </w:rPr>
      </w:pPr>
    </w:p>
    <w:p w:rsidR="00E95322" w:rsidRPr="00BC45F8" w:rsidRDefault="00E95322" w:rsidP="00E953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 w:val="0"/>
          <w:color w:val="auto"/>
          <w:sz w:val="24"/>
          <w:szCs w:val="24"/>
        </w:rPr>
      </w:pPr>
      <w:r w:rsidRPr="00BC45F8">
        <w:rPr>
          <w:color w:val="auto"/>
          <w:sz w:val="24"/>
          <w:szCs w:val="24"/>
        </w:rPr>
        <w:t xml:space="preserve">Содержание обучения по профессиональному модулю </w:t>
      </w:r>
    </w:p>
    <w:p w:rsidR="00E95322" w:rsidRPr="00BC45F8" w:rsidRDefault="00E95322" w:rsidP="00E95322">
      <w:pPr>
        <w:pStyle w:val="26"/>
        <w:widowControl w:val="0"/>
        <w:ind w:left="0" w:firstLine="0"/>
        <w:jc w:val="center"/>
        <w:rPr>
          <w:b/>
          <w:sz w:val="24"/>
          <w:szCs w:val="24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1"/>
        <w:gridCol w:w="71"/>
        <w:gridCol w:w="61"/>
        <w:gridCol w:w="11566"/>
        <w:gridCol w:w="1493"/>
        <w:gridCol w:w="16"/>
        <w:gridCol w:w="13"/>
      </w:tblGrid>
      <w:tr w:rsidR="00E95322" w:rsidRPr="00060714" w:rsidTr="00181585">
        <w:trPr>
          <w:gridAfter w:val="2"/>
          <w:wAfter w:w="9" w:type="pct"/>
          <w:trHeight w:val="2622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профессионального модуля (ПМ), междисциплинарных курсов (МДК) и тем</w:t>
            </w: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E95322" w:rsidRPr="00060714" w:rsidRDefault="00E95322" w:rsidP="00181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1847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Классификация и общее устройство автомобилей-2 ч.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Классификация и индексация легковых и грузовых автомобилей.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Краткие технические характе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ристики изучаемых автомобилей.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Общее устройство, назначение и расположение основных агрегатов и узлов автомо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билей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изучаемых марок. Преимущества и недостатки автомобилей с дизельными двигателями и газобаллон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ными установками в сравнении с автомобилями с карбюраторными двигателями.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Практическое обучение</w:t>
            </w:r>
          </w:p>
          <w:p w:rsidR="00E95322" w:rsidRPr="00060714" w:rsidRDefault="00E95322" w:rsidP="00181585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Виды работ: </w:t>
            </w:r>
          </w:p>
          <w:p w:rsidR="00E95322" w:rsidRPr="00060714" w:rsidRDefault="00E95322" w:rsidP="00181585">
            <w:pPr>
              <w:numPr>
                <w:ilvl w:val="0"/>
                <w:numId w:val="23"/>
              </w:numPr>
              <w:tabs>
                <w:tab w:val="left" w:pos="144"/>
              </w:tabs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организация рабочего места;</w:t>
            </w:r>
          </w:p>
          <w:p w:rsidR="00E95322" w:rsidRPr="00060714" w:rsidRDefault="00E95322" w:rsidP="00181585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труда в учебных мастерских.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410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Двигатель-20 ч.</w:t>
            </w: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Общее устройство и рабочий цикл двигателя внутреннего 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сгорания.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 двигателя. Классификация двигателей. Общее устройство одноцилинд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рового карбюраторного двигателя. Основные параметры двигателя. Принцип работы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поршневого двигателя внутреннего сгорания. Рабочий цикл четырехтактного карбюратор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ного двигателя. Понятие о мощности двигателя. Рабочий цикл многоцилиндрового двига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теля. Краткие технические характеристики двигателей изучаемых марок автомобилей.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5322" w:rsidRPr="00060714" w:rsidTr="00181585">
        <w:trPr>
          <w:gridAfter w:val="2"/>
          <w:wAfter w:w="9" w:type="pct"/>
          <w:trHeight w:val="1110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Назначение и устройство кривошипно-шатунного механизма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Назначение и устройство кривошипно-шатунных механизмов изучаемых двигате</w:t>
            </w: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лей: блок цилиндров, поршневая группа, коленчатый вал, маховик. Работа кривошипно-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шатунного механизма.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395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Назначение и устройство газораспределительного механизма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 и устройство газораспределительного механизма. Работа газораспреде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лительного механизма. Соотношение частоты вращения коленчатого и распределительно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го валов. Тепловой зазор между стержнем клапана и носиком коромысла, его величина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различных двигателей. Фазы газораспределения. Перекрытие клапанов.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1376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Система охлаждения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Тепловой баланс двигателя внутреннего сгорания. Назначение, устройство и работа системы охлаждения. Тепловой режим, контроль температуры и способы охлаждения дви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гателя. Устройство для поддержания оптимального теплового режима работы двигателя.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Устройство для обогрева кабины автомобиля.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1328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Понятие о трении. Назначение смазочной системы. Способы смазывания.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Общая схема смазочной системы. Масляные фильтры и масляные насосы. Устройст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 и работа смазочной системы и системы вентиляции картера. Основные сведения о мо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торных маслах и присадках.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hRule="exact" w:val="3652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Система питания и ее разновидности.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 системы питания. Схемы систем питания двигателей внутреннего сгора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(карбюраторных, дизельных, газобаллонных, инжекторных). Назначение, расположе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ние и взаимодействие приборов системы питания. Смесеобразование и горение топлива в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цилиндрах карбюраторного и дизельного двигателей. Требования к горючей смеси. Сте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хиометрический состав горючей смеси. Коэффициент избытка воздуха.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Требования к составу смеси для работы двигателя на различных режимах. Понятие о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детонации, признаки и причины детонационного горения.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состава смеси на мощность двигателя, экономичность его работы и ток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сичность отработавших газов. Признаки и последствия работы двигателей на бедной и бо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гатой смесях.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Общие сведения о топливах для двигателя внутреннего сгорания: бензины, дизель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ные топлива, сжатые и сжиженные газы. Октановое и цетановое числа.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val="1969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Система питания карбюраторного двигателя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Принципиальная схема системы питания карбюраторного двигателя.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Приборы системы питания. Простейший карбюратор Устройство. Системы про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стейшего карбюратора. Двухкамерные карбюраторы.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Назначение, устройство и работа карбюратора. Работа систем карбюратора на раз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личных режимах. Обеспечение оптимального состава горючей смеси и экономичности. Экономайзер принудительного холостого хода (ЭПХХ). Назначение, принцип действия.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Рециркуляция отработавших газов. Принцип работы системы рециркуляции.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Ограничители максимальной частоты вращения коленчатого вала двигателя.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Приборы подачи топлива к карбюратору: топливный бак, топливопроводы, топлив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фильтры, диафрагменный топливные насосы. Системы очистки воздуха. Система вы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пуска отработавших газов.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693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Система питания дизельного двигателя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Принципиальная схема системы питания дизельного двигателя. Приборы системы питания. Топливный насос высокого давления. Автоматический регулятор частоты враще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ния коленчатого вала двигателя и его работа. Автоматическая муфта опережения впрыска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топлива. Форсунка. Привод управления подачей топлива.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Приборы подачи топлива в дизельном двигателе: топливный бак, топливопроводы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высокого и низкого давления, топливные фильтры, топливоподкачивающий поршневой </w:t>
            </w:r>
            <w:r w:rsidRPr="000607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насос.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Приборы очистки воздуха, устройства для подогрева воздуха. Приборы для турбо-</w:t>
            </w:r>
            <w:r w:rsidRPr="000607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наддува.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val="410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Система питания инжекторного двигателя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Инжекторные системы питания с механическим и электронным управлением. Уст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ройство, принцип работы. Назначение, расположение и взаимодействие приборов (схема </w:t>
            </w:r>
            <w:r w:rsidRPr="000607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системы).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Параметры смеси. Адаптация смеси к особым условиям работы. Системы смесеоб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разования: одноточечный и многоточечный впрыск. Система подачи топлива, ее детали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(топливный насос, топливный фильтр, топливная магистраль, регулятор давления топлива,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топливные форсунки). Устройство, назначение, принцип работы. Система датчиков для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сбора данных. Измеряемые переменные. Дозировка топлива. Адаптация смеси к режимам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работы двигателя (обогащение при запуске холодного двигателя, после запуска и при про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греве; адаптация при частичной нагрузке, разгоне, при полной нагрузке, в режиме холо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стого хода, к температуре воздуха).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Преимущества топливных систем с инжектором.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Система питания двигателя газобаллонного автомобиля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Принципиальная схема газобаллонных установок, работающих на сжиженном при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родном газе. Особенности работы двигателей, использующих газовое топливо. Приборы газобаллонных установок – смеситель, карбюратор-смеситель, редукторы высокого и низ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кого давления, баллоны для сжиженного газа и их арматура, газопроводы высокого и низ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кого давления, манометры, магистральный вентиль, газовые фильтры, подогреватель газа.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приборами газобаллонных установок. Пуск и работа двигателей с газо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баллонной установкой на различных режимах. Перевод работы двигателя с газа на бензин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обратно. Работа автомобилей с газобаллонной установкой на бензине. Остановка двига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теля, работающего на газе.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Требования безопасности к техническому состоянию оборудования газобаллонных 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автомобилей, работающих на сжиженном и сжатом газах. Меры безопасности при техни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ческой эксплуатации газобаллонных автомобилей. Противопожарная безопасность при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ремонте и эксплуатации газобаллонных автомобилей. Предосторожности против обморо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pgNum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оолог сжиженным газом.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Оснащение рабочего места; требование безопасности труда в учебных мастерских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инструкции по охране труда для автослесаря на выполнение разборочно-сборочных работ агрегатов и узлов автомобиля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numPr>
                <w:ilvl w:val="0"/>
                <w:numId w:val="2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и сборка кривошипно-шатунного механизма двигателя;</w:t>
            </w:r>
          </w:p>
          <w:p w:rsidR="00E95322" w:rsidRPr="00060714" w:rsidRDefault="00E95322" w:rsidP="00181585">
            <w:pPr>
              <w:numPr>
                <w:ilvl w:val="0"/>
                <w:numId w:val="2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и сборка газораспределительного механизма двигателя;</w:t>
            </w:r>
          </w:p>
          <w:p w:rsidR="00E95322" w:rsidRPr="00060714" w:rsidRDefault="00E95322" w:rsidP="00181585">
            <w:pPr>
              <w:numPr>
                <w:ilvl w:val="0"/>
                <w:numId w:val="2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узлов системы охлаждения;</w:t>
            </w:r>
          </w:p>
          <w:p w:rsidR="00E95322" w:rsidRPr="00060714" w:rsidRDefault="00E95322" w:rsidP="00181585">
            <w:pPr>
              <w:numPr>
                <w:ilvl w:val="0"/>
                <w:numId w:val="2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узлов системы смазки;</w:t>
            </w:r>
          </w:p>
          <w:p w:rsidR="00E95322" w:rsidRPr="00060714" w:rsidRDefault="00E95322" w:rsidP="00181585">
            <w:pPr>
              <w:numPr>
                <w:ilvl w:val="0"/>
                <w:numId w:val="2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узлов системы питания  карбюраторного двигателя;</w:t>
            </w:r>
          </w:p>
          <w:p w:rsidR="00E95322" w:rsidRPr="00060714" w:rsidRDefault="00E95322" w:rsidP="00181585">
            <w:pPr>
              <w:numPr>
                <w:ilvl w:val="0"/>
                <w:numId w:val="2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узлов системы питания дизельного двигателя;</w:t>
            </w:r>
          </w:p>
          <w:p w:rsidR="00E95322" w:rsidRPr="00060714" w:rsidRDefault="00E95322" w:rsidP="00181585">
            <w:pPr>
              <w:numPr>
                <w:ilvl w:val="0"/>
                <w:numId w:val="2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узлов системы питания инжекторного двигателя.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val="3600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Электрооборудование автомобилей–10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Источники тока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электрической энергии на автомобиле. Источники и потребители элек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трического тока.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 аккумулятора. Виды аккумуляторов. Соединение аккумуляторов в бата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рею. Устройство и принцип работы свинцового кислотного аккумулятора. Маркировка стартерных аккумуляторных батарей.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Электролит. Плотность электролита. Меры предосторожности при работе с ними.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Гарантийные сроки службы аккумуляторных батарей.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Выключатели аккумуляторных батарей.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Генераторные установки.  Преимущества автомобильных генераторов переменного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 перед генераторами постоянного тока. Назначение, устройство и принцип работы 3-</w:t>
            </w: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фазного генератора переменного тока. Элементы генераторных установок, применяемые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изучаемых автомобилях. Регуляторы напряжения.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819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Системы зажигания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 системы зажигания.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Общая схема контактной системы зажигания. Цепи токов низкого и высокого на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пряжения. Принцип действия.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Катушка зажигания. Прерыватель. Распределитель. Искровая свеча зажигания. Зазо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между контактами прерывателя и между электродами свечи. Конденсатор. Ком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бинированный включатель зажигания и стартера. Устройства и приспособления для защи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ты радио – и телевизионного приема от помех, создаваемых приборами электрооборудования.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Влияние момента зажигания на мощность, экономичность и тепловой режим работы </w:t>
            </w:r>
            <w:r w:rsidRPr="000607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двигателя. Опережение момента зажигания и зависимость угла опережения от частоты </w:t>
            </w: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вращения коленчатого вала и нагрузки на двигатель. Вакуумный и центробежный регу</w:t>
            </w: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ляторы опережения зажигания, октан-корректор.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Контактно-транзисторная и бесконтактная системы зажигания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Достоинства и осо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бенности. Схемы и принцип работы. Приборы, входящие в контактно-транзисторную и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бесконтактную системы зажигания.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5322" w:rsidRPr="00060714" w:rsidTr="00181585">
        <w:trPr>
          <w:gridAfter w:val="2"/>
          <w:wAfter w:w="9" w:type="pct"/>
          <w:trHeight w:val="2237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Система электропуска. Стартер.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Электрический пуск двигателя. Понятие о минимальной частоте вращения коленча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того вала.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Назначение, устройство и работа стартера. Дистанционное управление стартером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(включатель, реле включения стартера, тяговое реле). Муфта свободного хода.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Правила пользования стартером.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520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Контрольно-измерительные приборы. Приборы освещения и сигнализации.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Контрольно-измерительные приборы. Назначение, устройство, принцип действия. Контрольные датчики и лампы. Электродвигатели отопления кабины (салона), вентиляции, стеклоочистителей, стеклоомывателей и др.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Электронные устройства, устанавливаемые на автомобиле.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Фары, подфарники, задние фонари, опознава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тельные, противотуманные фары, фонари торможения, заднего хода и поворота, габарит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ные фонари, системы аварийной сигнализации и другие приборы системы освещения и сигнализации. Центральный, ножной и другие переключатели света. Типы и обозначение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электроламп приборов освещения и сигнализации. Предохранители. Звуковой сигнал, реле </w:t>
            </w:r>
            <w:r w:rsidRPr="000607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сигналов.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672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numPr>
                <w:ilvl w:val="0"/>
                <w:numId w:val="25"/>
              </w:numPr>
              <w:spacing w:before="100" w:beforeAutospacing="1"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снятие, разборка, сборка и установка аккумуляторной батареи, генератора </w:t>
            </w:r>
          </w:p>
          <w:p w:rsidR="00E95322" w:rsidRPr="00060714" w:rsidRDefault="00E95322" w:rsidP="00181585">
            <w:pPr>
              <w:numPr>
                <w:ilvl w:val="0"/>
                <w:numId w:val="25"/>
              </w:numPr>
              <w:spacing w:before="100" w:beforeAutospacing="1"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снятие, разборка, сборка и установка прерывателя-распределителя </w:t>
            </w:r>
          </w:p>
          <w:p w:rsidR="00E95322" w:rsidRPr="00060714" w:rsidRDefault="00E95322" w:rsidP="00181585">
            <w:pPr>
              <w:numPr>
                <w:ilvl w:val="0"/>
                <w:numId w:val="25"/>
              </w:numPr>
              <w:spacing w:before="100" w:beforeAutospacing="1"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снятие, разборка, сборка и установка стартера </w:t>
            </w:r>
          </w:p>
          <w:p w:rsidR="00E95322" w:rsidRPr="00060714" w:rsidRDefault="00E95322" w:rsidP="00181585">
            <w:pPr>
              <w:numPr>
                <w:ilvl w:val="0"/>
                <w:numId w:val="25"/>
              </w:numPr>
              <w:spacing w:before="100" w:beforeAutospacing="1"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блок-фары; звукового сигнала.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2273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Трансмиссия автомобилей-8 ч.</w:t>
            </w: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Механизм сцепления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Назначение трансмиссии автомобиля. Классификация. Схемы трансмиссии с одним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несколькими ведущими мостами. Составные части трансмиссии, их взаиморасположение и взаимодействие.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Однодисковое и двухдисковое сцепление. Механический и гидравлический приводы выключения сцепления. Усилитель выключения сцепления.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2273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Коробка передач.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Назначение коробки передач. Принципиальная схема устройства коробки передач. Типы коробок передач. Понятие о передаточном числе зубчатой передачи. Ступенчатая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коробка передач.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Коробки передач изучаемых автомобилей. Устройство, работа. Механизмы пере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ключения передач. Устройство и работа синхронизаторов. Особенности механизмов пере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ключения передач с дистанционным приводом. Коробка передач с делителем. Управление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коробкой передач с делителем.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1515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708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Раздаточная коробка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708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работа раздаточных коробок.</w:t>
            </w:r>
          </w:p>
          <w:p w:rsidR="00E95322" w:rsidRPr="00060714" w:rsidRDefault="00E95322" w:rsidP="001815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Коробки отключаемые и не отключаемые. Коробки с понижающей и прямой передачей.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1195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22" w:rsidRPr="00060714" w:rsidRDefault="00E95322" w:rsidP="001815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Карданная передача.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322" w:rsidRPr="00060714" w:rsidRDefault="00E95322" w:rsidP="001815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работы карданной передачи. Карданный шар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нир, промежуточная опора, шлицевые соединения. Карданные передачи равных угловых скоростей, их преимущества.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hRule="exact" w:val="1503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Ведущие мосты.  Привод передних ведущих колес.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Главная передача.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Назначение и принцип действия. Одинарная, двойная и разнесен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ная главная передача. Дифференциал. Полуоси, их соединение с дифференциалом и сту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pgNum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оологи колес. Средний мост. Межосевой дифференциал. Механизм блокировки диф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ференциала. Передний ведущий мост.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снятие, разборка, сборка и установка механизма сцепления;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снятие, разборка, сборка и установка механической коробки перемены передач;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снятие, разборка, сборка и установка раздаточной коробки;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снятие, разборка, сборка и установка карданной передачи;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снятие, разборка, сборка и установка главной передачи и дифференциала.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val="1402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2.5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Ходовая часть автомобилей-6 ч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Ходовая часть автомобилей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Рама. Кузов. Подвеска. Тягово-сцепное устройство. Несущий кузов лег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кового автомобиля. Передний, средний и задний мосты, их соединение с рамой. Передняя,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задняя и балансирная подвески грузового автомобиля.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511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Управляемые колёса, передняя подвеска автомобиля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Независимая подвеска передних ко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лес легкового автомобиля.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Стабилизация управляемых колес. Назначение устройств по стабилизации колес.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Поперечный и продольный наклоны шкворня (шарниров), развал и схождение передних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колес. Влияние стабилизации колеса на безопасность движения, устойчивость, маневрен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ность, накат автомобиля и износ шин.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511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Ступицы передних и задних колес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Назначение и устройство ступиц колёс.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Колеса и шины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Типы колес. Колеса с глубоким и плоским ободом. Пневматическая шина. Элемен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ты шины, их материал. Вентиль камеры. Крепление шины на ободе колеса. Балансировка колеса. Классификация шин в зависимости от назначения, типа, конструкции и рисунка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протектора. Маркировка шин, камер и ободных лент. Бескамерные шины. Шипованные шины. Размеры и обозначение шин. Нормы давления и нагрузки на шины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задней подвески автомобиля;</w:t>
            </w:r>
          </w:p>
          <w:p w:rsidR="00E95322" w:rsidRPr="00060714" w:rsidRDefault="00E95322" w:rsidP="00181585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передней подвески;</w:t>
            </w:r>
          </w:p>
          <w:p w:rsidR="00E95322" w:rsidRPr="00060714" w:rsidRDefault="00E95322" w:rsidP="00181585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сборка, установка и регулировка ступиц колёс;</w:t>
            </w:r>
          </w:p>
          <w:p w:rsidR="00E95322" w:rsidRPr="00060714" w:rsidRDefault="00E95322" w:rsidP="00181585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и сборка (демонтаж-монтаж) и установка камерных и бескамерных шин легковых и грузовых автомобилей.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22" w:rsidRPr="00060714" w:rsidTr="00181585">
        <w:trPr>
          <w:gridAfter w:val="2"/>
          <w:wAfter w:w="9" w:type="pct"/>
          <w:trHeight w:val="840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2.6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управления-10 ч</w:t>
            </w: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Рулевое управление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Назначение. Общее устройство и работа рулевого управления. Рулевой механизм. Схема поворота автомобиля. Привод рулевого управления изучаемых автомобилей. Руле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вой привод при независимой подвеске передних колес.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Типы рулевых механизмов.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Значение передаточного числа рулевого механизма для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повышения маневренности автомобиля. Травмобезопасное рулевое управление. Кардан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 вал рулевого управления.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Усилитель рулевого управления и принцип его работы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На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сос усилителя, привод насоса, масляный радиатор. Применяемые масла.</w:t>
            </w:r>
            <w:r w:rsidRPr="000607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765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Тормозная система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 тормозных систем. Типы тормозных систем. Общее устройство тормоз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ной системы. Тормозные механизмы.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Тормозная система с гидравлическим приводом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Ее приборы, механизмы, соединения и детали. Тормозная система с механическим приводом.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Гидровакуумный усилитель тормозов. Регулятор давления тормозной жидкости задних </w:t>
            </w:r>
            <w:r w:rsidRPr="000607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колес.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171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Тормозная система с пневматическим приводом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Ее приборы, механизмы, соедине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и детали. Приборы рабочей, стояночной, вспомогательной, запасной (аварийной) тор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мозных систем. Устройство для аварийного торможения прицепа. Тормозные камеры,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пружинные энергоаккумуляторы, воздушные баллоны, предохранители от замерзания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конденсата, защитные клапаны и другие устройства пневматической системы изучаемых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автомобилей. Значение герметичности тормозных систем для безопасности движения,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способы контроля герметичности. Контроль давления воздуха в пневматическом приводе 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тормозов.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820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Стояночный тормоз с ручным приводом</w:t>
            </w: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Стояночный тормоз трансмиссионный и колёсный. Устройство и принцип действия стояночной тормозной системы. Требования к системе. Регулировка.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557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Системы активной и пассивной безопасности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систем активной безопасности: антиблокировочная система(ABS), антипробуксовочная система (ASC), система голосового управления функциями (IAF), система помощи при торможении (</w:t>
            </w:r>
            <w:r w:rsidRPr="0006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BA), система распределения тормозных сил (EBD), система самовыравнивания подвески (SLC), парктроник (PDS), электронная программа динамической стабилизации (или система курсовой устойчивости) (ESP). Их назначение и использование в движении.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систем пассивной безопасности: ремни безопасности, система пассивной безопасности (или подушки безопасности) (SRS), преднатяжители ремней безопасности, детские кресла. Их назначение, и  выполняемые функции при попадании ТС в аварию.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 и установка рулевых механизмов; усилителя рулевого управления; насоса усилителя; рулевого привода;</w:t>
            </w:r>
          </w:p>
          <w:p w:rsidR="00E95322" w:rsidRPr="00060714" w:rsidRDefault="00E95322" w:rsidP="00181585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сборка, установка и регулировка узлов и механизмов тормозной системы с гидравлическим приводом;</w:t>
            </w:r>
          </w:p>
          <w:p w:rsidR="00E95322" w:rsidRPr="00060714" w:rsidRDefault="00E95322" w:rsidP="00181585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сборка, установка и регулировка узлов и механизмов тормозной системы с пневматическим приводом;</w:t>
            </w:r>
          </w:p>
          <w:p w:rsidR="00E95322" w:rsidRPr="00060714" w:rsidRDefault="00E95322" w:rsidP="00181585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снятие, разборка, сборка, установка и регулировка стояночного тормоза;</w:t>
            </w:r>
          </w:p>
          <w:p w:rsidR="00E95322" w:rsidRPr="00060714" w:rsidRDefault="00E95322" w:rsidP="00181585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22" w:rsidRPr="00060714" w:rsidTr="00181585">
        <w:trPr>
          <w:gridAfter w:val="2"/>
          <w:wAfter w:w="9" w:type="pct"/>
          <w:trHeight w:val="3670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2.7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Кузов автомобиля -2 ч.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Кузова грузовых и легковых автомобилей. Система отопления и вентиляции.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Вентиля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ционные устройства кабины.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Кабина и платформа грузового автомобиля.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Замки дверей, стеклоподъемники, стеклоочистители, омыватели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ветрового стекла и стекол фар, противосолнечные козырьки, зеркала заднего вида.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Регулировочные устройства положения сидения водителя в грузовых автомобилях.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ройство для опрокидывания и запирания кабины, ограничитель подъема кабины. Ремни безопасности.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Подъемный механизм самосвала, привод подъемного механизма. Управление подъ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емным механизмом, меры предосторожности.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Автомобильная лебедка, ее привод и правила использования. Грузоподъемный зад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ний борт автомобиля, его привод. Управление грузоподъемным бортом.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22" w:rsidRPr="00060714" w:rsidTr="00181585">
        <w:trPr>
          <w:gridAfter w:val="2"/>
          <w:wAfter w:w="9" w:type="pct"/>
          <w:trHeight w:val="1380"/>
        </w:trPr>
        <w:tc>
          <w:tcPr>
            <w:tcW w:w="45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снятие, разборка, сборка и установка элементов системы отопления и вентиляции кузова;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разборка и сборка кузова легкового автомобиля;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разборка и сборка кабины и грузовой платформы грузового автомобиля.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и ремонт автомобиля-2 ч.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Качество и надежность автомобиля.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качестве машин. Факторы, влияющие на качество машин новых, про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шедших техническое обслуживание и ремонт. Надежность машин, ее основные свойства: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безотказность, долговечность, ремонтопригодность, сохранность.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Классификация износов автомобилей. Естественные и аварийные износы. Причины, вызывающие появление износов и пути увеличения срока службы деталей.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Планово-предупредительная система технического обслуживания и ре</w:t>
            </w: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softHyphen/>
            </w: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монта автомобилей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Сущность планово-предупредительной системы технического обслуживания и ре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монта, ее влияние на работоспособность автомобилей. Задачи технического обслуживания и ремонта. Виды и периодичность технического обслуживания и ремонта автомобилей.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Диагностика. Методы и средства диагностирования технического состояния автомобиля.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понятия: диагностирование, обслуживание, ремонт, срок службы, срок гарантии, амортизационный срок, сохранность. Коэффициенты технического использова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и готовности машин, пути их повышения.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Назначение и содержание системы технического обслуживания машин. </w:t>
            </w: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Стационарные ком</w:t>
            </w: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плексы оборудования и передвижные средства. Состав стационарных комплектов обору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дования.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Площадка наружной мойки машин, Пост заправки автомашин топливом, Пост технического диагностирования автомобилей.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Назначение и планировка постов в центральных ремонтных мастерских и на станциях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технического обслуживания. Перечень основного оборудования постов, их назначение, техническая характеристика, устройство, принцип работы и обслуживание. Основные не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исправности оборудования и способы их устранения.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оснащение рабочего места; требование безопасности труда в учебных мастерских.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3315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  <w:p w:rsidR="00E95322" w:rsidRPr="00060714" w:rsidRDefault="00E95322" w:rsidP="001815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Технология и организация технического обслуживания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 ремонта автомобиля-6 ч.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Диагностирование и прогнозирование остаточного ресурса автомобилей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Диагностирование, его роль в техническом обслуживании и ремонте машин. Задачи, методы и средства диагностирования. Регламентное и заявочное диагностирование. Мар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шрутная технология диагностирования.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Определение основных параметров состояния машины. Прогнозирование остаточно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ресурса машины. Перспективные методы и средства диагностирования.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машин к диагностированию. Диагностирование осмотром, по внешним признакам и щитовыми приборами. Проверка основных технико-экономических показате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лей (мощность, скорость движения). Правила назначения ремонтных работ по результатам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диагностирования (критерии предельного состояния машин). Транспортные средства и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оборудование, применяемые при доставке машин. Сдача машины на техническое обслу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живание и в ремонт. Приемо-сдаточная документация.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val="560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Разборка машин и сборочных единиц. Очистка и мойка сборочных единиц 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и деталей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Технология разборки машин. Особенности разборки типичных соединений и сопря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pgNum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оолог. Сохранение приработанности и обеспечение сохранности деталей при разборке.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Оборудование, приспособления и инструменты, применяемые при разборке. Документа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ция на разборку машин.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Способ удаления различного рода отложений. Моющие средства и растворы. Обо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рудование и приспособления. Контроль качества мойки. Безопасность труда при работе с моющими составами и веществами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Дефектовочно-комплектовочные работы. Ремонт, методы ремонта, капитальный ремонт.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Понятие о дефектации. Способы, средства, применяемые при дефектации. Проведе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ние дефектации в процессе разборки. Дефектация типичных деталей и сопряжений. Спо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собы определения скрытых дефектов.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Определение остаточного срока службы детали и сопряжения. Основные признаки выбраковки деталей.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комплектования сборочных единиц и деталей. Оборудование и при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способления. Оформление дефектовочно-комплектовочной документации. Влияние де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фектации на себестоимость ремонта машин и расход запасных частей.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560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Слесарно-механические способы ремонта деталей. </w:t>
            </w: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Ремонт деталей паянием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Цель, область применения и особенности слесарных и станочных способов обра</w:t>
            </w: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ботки деталей. Выбор установочных баз, оптимальных припусков и режимов, техноло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гических приспособлений и инструмента.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Обработка и восстановление типичных деталей способом дополнительной заготов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ки. Методы контроля качества обработки деталей.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Сущность паяния твердым и мягким припоями. Область применения при ремонте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машин. Оснастка, инструмент, применяемые припои и флюсы. Выбор припоев и флюсов. 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Технологический процесс и режимы паяния твердыми и мягкими припоями. Контроль ка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чества. Сравнительная технико-экономическая характеристика способов паяния. Безопас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ность труда при работе с флюсами и припоями.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Ремонт деталей ручной сваркой и наплавкой</w:t>
            </w:r>
            <w:r w:rsidRPr="00060714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. Ремонт деталей полимерными материалами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Сущность ремонта деталей сваркой и наплавкой. Подготовка деталей к сварке и на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плавке. Выбор способа, присадочных материалов и режимов сварки. Технология сварки и 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наплавки электродуговой и в среде защитных газов. Особенности горячей и холодной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сварки деталей, изготовленных из чугуна и алюминиевых сплавов. Преимущества и недос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татки этих способов.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Оборудование, приспособления и инструмент, применяемые при сварке и наплавке.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Сравнительная технико-экономическая оценка различных способов сварки и наплавки.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Полимерные материалы, применяемые при восстановлении деталей, способы и тех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pgNum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оология нанесения полимерных материалов на изношенные поверхности деталей. Обору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дование, приспособления и инструменты, применяемые при восстановлении деталей по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лимерными материалами и при последующей их обработке, контроль качества. Сравни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тельная технико-экономическая оценка заделки трещин в деталях клеем, ручной сваркой.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tabs>
                <w:tab w:val="left" w:pos="13725"/>
              </w:tabs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Практическое обучение                                                                                                                                                                                 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E95322" w:rsidRPr="00060714" w:rsidRDefault="00E95322" w:rsidP="00181585">
            <w:pPr>
              <w:shd w:val="clear" w:color="auto" w:fill="FFFFFF"/>
              <w:tabs>
                <w:tab w:val="left" w:pos="13620"/>
              </w:tabs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Виды работ: </w:t>
            </w: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ab/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ознакомление</w:t>
            </w:r>
            <w:r w:rsidRPr="000607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607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диагностическим оборудованием;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ознакомление</w:t>
            </w:r>
            <w:r w:rsidRPr="000607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607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постами технического обслуживания автомобилей; ознакомление с технической документацией проведения технического обслуживания автомобилей;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ремонт деталей паянием и полимерными материалами.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  <w:trHeight w:hRule="exact" w:val="435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3.3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двигателя-18 ч.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Диагностирование и техническое обслуживание двигателя. Определение остаточного ресурса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Характерные неисправности двигателя внутреннего сгорания, внешние признаки и способы их определения. Подготовка двигателя к диагностированию. Нормальные, допус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тимые и предельные параметры технического состояния. Оценка состояния двигателя по внешним признакам, частоте вращения коленчатого вала, мощности двигателя и часовому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расходу топлива. Оборудование и приборы, применяемые для диагностирования двигате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Техническое обслуживание двигателя (ТО-1, ТО-2). Оборудование, приборы, инст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рументы и материалы, применяемые при техническом обслуживании. Определение оста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точного ресурса двигателя и экономического эффекта от его использования. Правила по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становки двигателя на ремонт (критерии предельного состояния).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1003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цилиндропоршневой группы и кривошипно-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шатунного механизма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Техническое облуживание цилиндропоршневой группы.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Диагностирование цилиндропоршневой группы и кривошипно-шатунного меха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низма.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Характерные неисправности, их внешние признаки и способы определения. Нор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мальные, допустимые и предельные параметры состояния.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разборки кривошипно-шатунного механизма. Типичные износы, де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формации, повреждения деталей (блок-картера, гильз, коленчатых валов, шатунов, порш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невых пальцев, поршней, втулок верхней головки шатуна и вкладышей коленчатого вала, </w:t>
            </w:r>
            <w:r w:rsidRPr="000607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маховика).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 замены поршневых колец и вкладышей коленчатого вала.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Технология ремонта сопрягаемых поверхностей и замены изношенных деталей. Ре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жимы обработки, оборудование, технологическая оснастка и инструмент. Подбор деталей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сборка шатунно-поршневой группы. Контроль качества ремонта.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418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механизма газораспределения (ГРМ)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Техническое обслуживание механизма газораспределения.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Диагностирование газораспределительного механизма.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Характерные неисправности, их внешние признаки и способы определения. Нор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мальные допустимые и предельные параметры состояния механизма. Особенности разбор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ки механизма при замене изношенных деталей. Типичные износы и деформации (головки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блока, клапанов, коромысел, штанг, толкателей, распределительных валов). Способы и средства их определения.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Порядок замены отдельных деталей. Притирка и регулировка клапанов. Технологи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ческий процесс замены деталей механизма (без восстановительных операций). Режимы,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оборудование и технологическая оснастка. Контроль качества ремонта.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Технологический процесс сборки механизма.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445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Техническое обслуживание и ремонт системы охлаждения двигателя.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Техническое обслуживание системы охлаждения.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Диагностирование системы.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Характерные неисправности, их внешние признаки, причины и способы опре</w:t>
            </w:r>
            <w:r w:rsidRPr="000607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деления. Способы устранения неисправностей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Износы и повреждения типовых деталей, способы их определения.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Ремонт радиаторов и типовых деталей системы охлаждения.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сборки водяных насосов. Обкатка и испытание. Оборудование, при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способления и инструмент. Контроль качества ремонта. Пути снижения затрат на ремонт.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1285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системы смазки двигателя.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Техническое обслуживание смазочной системы.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Диагностирование системы.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Характерные неисправности системы, их внешние признаки, причины и способы оп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ределения. Способы устранения неисправностей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Износы и повреждения типовых деталей, способы их определения и устранения.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Ремонт масляных насосов и фильтров, других типовых деталей смазочной системы. Особенности сборки масляных насосов. Обкатка и испытание. Оборудование, приспособ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и инструмент. Контроль качества ремонта. Пути снижения затрат на ремонт.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418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системы питания карбюраторного двигателя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Техническое обслуживание систем питания. Диагностирование систем. Методы ди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агностирования. Приборы, оборудование.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Характерные неисправности систем в целом, их внешние признаки, причины и спо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собы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определения. Способы устранения неисправностей.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840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системы питания дизельного двигателя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Характерные неисправности сборочных единиц систем питания дизельных, карбю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раторных и инжекторных двигателей, их внешние признаки и способы определения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475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систем питания газобаллонного и инжекторного двигателя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Износы и повреждения типовых деталей и прецизионных пар, способы их определе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ния. Особенности разборки, замены и ремонта типовых деталей и прецизионных пар. Ре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монт турбокомпрессоров и воздухоочистителей.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сборки, регулировки и испытания топливных насосов, карбюраторов и бензинных насосов. Оборудование, приборы, приспособления и инструмент. Контроль качества ремонта. Влияние технического состояния и регулировки топливной аппаратуры на экономное расходование топлива.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162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Сборка, обкатка и испытание двигателей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деталей к сборке. Технологическая последовательность. Особенности установки гильз, коленчатого и распределительного валов, распредели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тельных шестерен, маховика, шатунно-поршневой группы, толкателей, штанг, головок ци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линдров.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Режимы и параметры обкатки и испытания. Внешние признаки нормальной работы двигателя. Места прослушивания двигателя. Контрольный осмотр после обкатки. Оборудование, приспо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собления и приборы. Влияние качества работы сборки и обкатки на экономичность работы двигателя.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51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tabs>
                <w:tab w:val="left" w:pos="13725"/>
              </w:tabs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Практическое обучение                                                                                                                                                                                 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E95322" w:rsidRPr="00060714" w:rsidRDefault="00E95322" w:rsidP="00181585">
            <w:pPr>
              <w:shd w:val="clear" w:color="auto" w:fill="FFFFFF"/>
              <w:tabs>
                <w:tab w:val="left" w:pos="13620"/>
              </w:tabs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Виды работ: </w:t>
            </w:r>
            <w:r w:rsidRPr="000607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ab/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разборка двигателя и проведение контрольно-диагностических работ;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обслуживания кривошипно-шатунного механизма, выявление и устранение неисправностей;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обслуживания газораспределительного механизма, выявление и устранение неисправностей;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обслуживания системы охлаждения, выявление и устранение неисправностей;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обслуживания системы смазки, выявление и устранение неисправностей;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обслуживания системы питания карбюраторного двигателя, выявление и устранение неисправностей;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обслуживания системы питания дизельного двигателя, выявление и устранение неисправностей;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обслуживания систем питания  газобаллонного и инжекторного двигателя, выявление и устранение неисправностей;</w:t>
            </w:r>
          </w:p>
          <w:p w:rsidR="00E95322" w:rsidRPr="00060714" w:rsidRDefault="00E95322" w:rsidP="00181585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двигателя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5322" w:rsidRPr="00060714" w:rsidTr="00181585">
        <w:trPr>
          <w:gridAfter w:val="2"/>
          <w:wAfter w:w="9" w:type="pct"/>
          <w:trHeight w:val="765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3.4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электрооборудования автомобиля-6 ч.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Техническое обслуживание аккумуляторной батареи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Неисправности. Причины, при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знаки; способы их определения и устранения. Оборудование, приборы. Методы диагно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стики.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322" w:rsidRPr="00060714" w:rsidTr="00181585">
        <w:trPr>
          <w:gridAfter w:val="2"/>
          <w:wAfter w:w="9" w:type="pct"/>
          <w:trHeight w:val="795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Техническое обслуживание и ремонт  генераторных установок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Неисправности. Причины, при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знаки; способы их определения и устранения.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Особенности сборки и регулировки сборочных еди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ниц.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Оборудование, приборы. Методы диагно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стики.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322" w:rsidRPr="00060714" w:rsidTr="00181585">
        <w:trPr>
          <w:gridAfter w:val="2"/>
          <w:wAfter w:w="9" w:type="pct"/>
          <w:trHeight w:val="556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Техническое обслуживание системы зажигания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Характерные неисправности сборочных единиц, датчиков и указателей, способы и средства их определения. Диагностирование элементов электрооборудования по внешним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признакам и с помощью приборов. Оборудование, приборы, инструмент и материалы.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Типичные повреждения сборочных единиц и элементов электрооборудования, износ подвижных сопряжений и устройств.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711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Техническое обслуживание КИП, приборов освещения и световой сигнализации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Технология ремонта типичных конструктивных элементов электрооборудования. 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Технические требования на их ремонт. Особенности сборки и регулировки сборочных еди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ниц. Сборка и испытание. Неисправности аккумуляторных батарей, их устранение. Обору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дование, приспособления, приборы и инструмент. Контроль качества ремонта. Мероприя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тия по снижению стоимости ремонта электрооборудования.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аккумуляторной батареи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генератора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стартера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элементов системы зажигания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приборов освещения, световой и звуковой сигнализации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22" w:rsidRPr="00060714" w:rsidTr="00181585">
        <w:trPr>
          <w:gridAfter w:val="2"/>
          <w:wAfter w:w="9" w:type="pct"/>
          <w:trHeight w:val="1620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3.5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трансмиссии автомобиля-8 ч.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Диагностирование и техническое обслуживание трансмиссии автомобилей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Техническое обслуживание трансмиссии. Диагностирование. Методы диагностиро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вания. Приборы, оборудование.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Характерные неисправности трансмиссии в целом; признаки, причины и способы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определения. Способы устранения неисправностей.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Характерные неисправности сборочных единиц трансмиссии; внешние признаки, способы их определения.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680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Техническое обслуживание и ремонт механизмов сцепления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Техническое обслуживание сцепления. Диагностирование. Методы диагностирова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ния. Типичные неисправности, причины, признаки, способы определения и устранения.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Характерные неисправности сборочных единиц, их внешние признаки и способы 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устранения.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Особенности разборки, замены и ремонта типовых деталей. Особенности сборки,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регулировки и испытания. Оборудование, приспособления и инструмент. Контроль каче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ремонта.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380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карданной передачи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Особенности разборки, замены и ремонта типовых деталей. Технологическая после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довательность. Особенности сборки, регулировки и испытания. Оборудование, приспособ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и инструмент. Контроль качества ремонта. Типичные неисправности, причины, признаки, способы определения и устранения.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380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 главных передачи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Особенности разборки, замены и ремонта типовых деталей. Технологическая после</w:t>
            </w: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довательность. Особенности сборки, регулировки и испытания. Оборудование, приспособ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и инструмент. Контроль качества ремонта. Типичные неисправности, причины, признаки, способы определения и устранения.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273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контрольно-диагностических работ трансмиссии автомобиля;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механизма сцепления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коробки перемены передач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карданной передачи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главной передачи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322" w:rsidRPr="00060714" w:rsidTr="00181585">
        <w:trPr>
          <w:gridAfter w:val="2"/>
          <w:wAfter w:w="9" w:type="pct"/>
          <w:trHeight w:val="1098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3.6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ходовой части автомобиля-8 ч.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Диагностирование и техническое обслуживание ходовой части.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Техническое обслуживание ходовой части. Диагностирование. Методы диагностиро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вания. Приборы, оборудование.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Характерные неисправности ходовой части в целом; признаки, причины и способы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определения. Способы устранения неисправностей.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Характерные неисправности сборочных единиц трансмиссии; внешние признаки, способы их определения.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774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подвески автомобиля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Техническое обслуживание зависимой и независимой подвески. Проверка работоспособности амортизаторов.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Технология ремонта рам, рессор. Контроль качества ре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монта.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Оборудование, приспособления и инструмент.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hRule="exact" w:val="2435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Техническое обслуживание и ремонт мостов автомобиля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Обслуживание мостов автомобиля. Технология ремонта корпусных деталей. Контроль качества ре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монта.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Оборудование, приспособления и инструмент.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Типичные неисправности деталей валов, осей, ступиц. Спо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собы их определения и устранения.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Технология текущего ремонта валов, осей ступиц. Контроль качества ремонта.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Экономическая эффективность применения специальных заготовок конструкцион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ных элементов (резьбовых, шлицевых и т.п.) деталей при ремонте.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402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Техническое обслуживание колёс и шин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Обслуживание колёс и шин автомобиля. Влияние состояния колёс и шин на экономичность, управляемость и безопасность движения.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Типичные неисправности деталей колес и шин, Спо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собы их определения и устранения.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Технология текущего ремонта. Контроль качества ремонта.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контрольно-диагностических работ ходовой части автомобиля;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независимой и зависимой подвески автомобиля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переднего и заднего мостов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колёс и шин автомобиля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3.7. </w:t>
            </w:r>
          </w:p>
          <w:p w:rsidR="00E95322" w:rsidRPr="00060714" w:rsidRDefault="00E95322" w:rsidP="0018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механизмов управления автомобиля - 8 ч.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Диагностирование и техническое обслуживание </w:t>
            </w: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механизмов управления автомобиля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Техническое обслуживание механизмов управления. Диагностирование. Методы диагностиро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вания. Приборы, оборудование.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Характерные неисправности механизмов управления в целом; признаки, причины и способы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определения. Способы устранения неисправностей.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Характерные неисправности сборочных единиц трансмиссии; внешние признаки, способы их определения.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Техническое обслуживание и ремонт механизмов рулевого управления 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Техническое обслуживание рулевого привода и рулевого механизма. Типичные не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исправности рулевого управления, причины, признаки, способы определения и устране</w:t>
            </w:r>
            <w:r w:rsidRPr="000607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ния. Методы диагностирования. Оборудование. Износы (повреждения) типовых деталей рулевого привода и рулевого механизма,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способы их определения. Технические условия на выбраковку. Технология ремонта типо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вых деталей. Технические требования на их ремонт. Особенности сборки регулировки и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испытания. Контроль качества. Оборудование, приспособления и инструмент.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960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тормозной системы с гидравлическим приводом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Техническое обслуживание тормозной системы. Типичные неисправности, причины,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признаки, способы определения и устранения. Методы диагностирования. Оборудование. Износы (повреждения) типичных деталей, способы их определения. Технические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условия на выбраковку. Технология ремонта типовых деталей. Технические требования на их ремонт. Особенности сборки и испытания сборочных единиц. Контроль качества. Обо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рудование, приспособления и инструмент. Техническое обслуживание систем активной и пассивной безопасности.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  <w:trHeight w:val="1785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Техническое обслуживание и ремонт тормозной системы с пневматическим приводом</w:t>
            </w:r>
          </w:p>
          <w:p w:rsidR="00E95322" w:rsidRPr="00060714" w:rsidRDefault="00E95322" w:rsidP="001815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Техническое обслуживание тормозной системы. Типичные неисправности, причины, </w:t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признаки, способы определения и устранения. Методы диагностирования. Оборудование. Износы (повреждения) типичных деталей, способы их определения. Технические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условия на выбраковку. Технология ремонта типовых деталей. Технические требования на их ремонт. Особенности сборки и испытания сборочных единиц. Контроль качества. Обо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7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рудование, приспособления и инструмент.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45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контрольно-диагностических работ механизмов управления автомобиля;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механизмов рулевого управления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тормозной системы с гидравлическим приводом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тормозной системы с пневматическим приводом</w:t>
            </w: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неисправностей.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№ 3.8.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35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Сборка и обкатка автомобиля- 4 ч.</w:t>
            </w:r>
          </w:p>
        </w:tc>
        <w:tc>
          <w:tcPr>
            <w:tcW w:w="3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18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Заправка узлов и механизмов заправочными материалами; холодная и горячая обкатка двигателя</w:t>
            </w:r>
          </w:p>
          <w:p w:rsidR="00E95322" w:rsidRPr="00060714" w:rsidRDefault="00E95322" w:rsidP="00181585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18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и типы смазочных жидкостей. Правильный подбор.</w:t>
            </w:r>
          </w:p>
          <w:p w:rsidR="00E95322" w:rsidRPr="00060714" w:rsidRDefault="00E95322" w:rsidP="00181585">
            <w:pPr>
              <w:shd w:val="clear" w:color="auto" w:fill="FFFFFF"/>
              <w:spacing w:line="269" w:lineRule="exact"/>
              <w:ind w:right="1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Виды и цель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обкатки двигателя, режимы и оборудование. Оборудование, приспособления и инструмент.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Обкатка сборочных единиц шасси; выявление и устранение мелких неисправностей узлов и механизмов</w:t>
            </w:r>
          </w:p>
          <w:p w:rsidR="00E95322" w:rsidRPr="00060714" w:rsidRDefault="00E95322" w:rsidP="00181585">
            <w:pPr>
              <w:shd w:val="clear" w:color="auto" w:fill="FFFFFF"/>
              <w:spacing w:after="0" w:line="269" w:lineRule="exact"/>
              <w:ind w:right="1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Цель </w:t>
            </w:r>
            <w:r w:rsidRPr="000607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обкатки сборочных единиц шасси, режимы и оборудование. Оборудование, приспособления и инструмент.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322" w:rsidRPr="00060714" w:rsidTr="00181585">
        <w:trPr>
          <w:gridAfter w:val="2"/>
          <w:wAfter w:w="9" w:type="pct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документации по техническому обслуживанию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Заполнение ведомостей на обслуживание и ремонт узлов автомобиля.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322" w:rsidRPr="00060714" w:rsidTr="00181585">
        <w:trPr>
          <w:gridAfter w:val="2"/>
          <w:wAfter w:w="9" w:type="pct"/>
          <w:trHeight w:val="2325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сборке автомобиля, его узлов и механизмов;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заправке узлов и механизмов заправочными материалами; холодной и горячей обкатке двигателя;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обкатке сборочных единиц шасси; выявление и устранение мелких неисправностей узлов и механизмов;</w:t>
            </w:r>
          </w:p>
          <w:p w:rsidR="00E95322" w:rsidRPr="00060714" w:rsidRDefault="00E95322" w:rsidP="00181585">
            <w:pPr>
              <w:pStyle w:val="26"/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оформлению отчетной документации по техническому обслуживанию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322" w:rsidRPr="00060714" w:rsidTr="00181585">
        <w:trPr>
          <w:trHeight w:val="18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Заправочно-смазочное оборудование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Оборудование для заправочно-смазочных работ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оборудования. Ручное оборудование. Автоматизированное оборудование.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Заправочно-смазочные материалы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Наименования, маркировки технических жидкостей, смазок и правила их применения и взаимозаменяемости, в том числе в зависимости от сезона. Заправочные данные узлов и агрегатов автомобиля.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1"/>
          <w:wAfter w:w="4" w:type="pct"/>
          <w:trHeight w:val="2232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Уборочно-моечное оборудование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Оборудование для чистки и мойки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Оборудование для механизации уборочных работ и санитарной обработки кузова автомобиля.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Оборудование для мойки автомобилей. Виды моек.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Наименования, маркировки моющих составов и правила их применения и взаимозаменяемости, в том числе в зависимости от сезона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1"/>
          <w:wAfter w:w="4" w:type="pct"/>
          <w:trHeight w:val="2232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сопроводительной документации 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Технические и эксплуатационные характеристики АТС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технические характеристики (параметры) автомобиля. 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Основные эксплуатационные характеристики (параметры) автомобиля. Зависимость параметров от технического состояния автомобиля.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Порядок оформления и ведения сопроводительной документации АТС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сопроводительной документации. Порядок её оформления и ведения.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22" w:rsidRPr="00060714" w:rsidTr="00181585">
        <w:trPr>
          <w:gridAfter w:val="1"/>
          <w:wAfter w:w="4" w:type="pct"/>
          <w:trHeight w:val="285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Предпродажное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обслуживание автомобиля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Default"/>
              <w:spacing w:line="276" w:lineRule="auto"/>
              <w:jc w:val="both"/>
              <w:rPr>
                <w:rFonts w:eastAsiaTheme="minorHAnsi"/>
                <w:color w:val="auto"/>
              </w:rPr>
            </w:pPr>
            <w:r w:rsidRPr="00060714">
              <w:rPr>
                <w:rFonts w:eastAsiaTheme="minorHAnsi"/>
                <w:color w:val="auto"/>
              </w:rPr>
              <w:t>Конструктивные особенности узлов, агрегатов и систем АТС</w:t>
            </w:r>
          </w:p>
          <w:p w:rsidR="00E95322" w:rsidRPr="00060714" w:rsidRDefault="00E95322" w:rsidP="00181585">
            <w:pPr>
              <w:pStyle w:val="Default"/>
              <w:spacing w:line="276" w:lineRule="auto"/>
              <w:jc w:val="both"/>
              <w:rPr>
                <w:rFonts w:eastAsiaTheme="minorHAnsi"/>
                <w:color w:val="auto"/>
              </w:rPr>
            </w:pPr>
            <w:r w:rsidRPr="00060714">
              <w:rPr>
                <w:rFonts w:eastAsiaTheme="minorHAnsi"/>
                <w:color w:val="auto"/>
              </w:rPr>
              <w:t>Особенности узлов, агрегатов и систем автомобилей отечественного и зарубежного производства. Общепринятые и эксклюзивные составляющие автомобиля.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предпродажного технического обслуживания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основных работ, входящих в обязательный перечень при предпродажной подготовке автомобиля.</w:t>
            </w:r>
          </w:p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работ, не входящих в обязательный перечень при предпродажной подготовке автомобиля и выполняемых по просьбе покупателя. Назначение, устройство и правила применения ручного слесарно-монтажного пневматического и электрического инструмента, универсальных и специальных приспособлений.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22" w:rsidRPr="00060714" w:rsidRDefault="00E95322" w:rsidP="00181585">
            <w:pPr>
              <w:pStyle w:val="26"/>
              <w:spacing w:after="0" w:line="360" w:lineRule="auto"/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  <w:p w:rsidR="00E95322" w:rsidRPr="00060714" w:rsidRDefault="00E95322" w:rsidP="00181585">
            <w:pPr>
              <w:pStyle w:val="26"/>
              <w:spacing w:after="0" w:line="360" w:lineRule="auto"/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E95322" w:rsidRPr="00060714" w:rsidRDefault="00E95322" w:rsidP="00181585">
            <w:pPr>
              <w:pStyle w:val="26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5322" w:rsidRPr="00BC45F8" w:rsidTr="00181585">
        <w:trPr>
          <w:gridAfter w:val="1"/>
          <w:wAfter w:w="4" w:type="pct"/>
          <w:trHeight w:hRule="exact" w:val="3406"/>
        </w:trPr>
        <w:tc>
          <w:tcPr>
            <w:tcW w:w="4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22" w:rsidRPr="00060714" w:rsidRDefault="00E95322" w:rsidP="00181585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  <w:p w:rsidR="00E95322" w:rsidRPr="00060714" w:rsidRDefault="00E95322" w:rsidP="001815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E95322" w:rsidRPr="00060714" w:rsidRDefault="00E95322" w:rsidP="00181585">
            <w:pPr>
              <w:pStyle w:val="a5"/>
              <w:shd w:val="clear" w:color="auto" w:fill="FFFFFF"/>
              <w:tabs>
                <w:tab w:val="left" w:pos="13620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заправка автомобилей топливом;</w:t>
            </w:r>
          </w:p>
          <w:p w:rsidR="00E95322" w:rsidRPr="00060714" w:rsidRDefault="00E95322" w:rsidP="00181585">
            <w:pPr>
              <w:pStyle w:val="a5"/>
              <w:shd w:val="clear" w:color="auto" w:fill="FFFFFF"/>
              <w:tabs>
                <w:tab w:val="left" w:pos="13620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заправка узлов автомобиля жидкими и консистентными (густыми) смазками.</w:t>
            </w:r>
          </w:p>
          <w:p w:rsidR="00E95322" w:rsidRPr="00060714" w:rsidRDefault="00E95322" w:rsidP="00181585">
            <w:pPr>
              <w:pStyle w:val="Default"/>
              <w:numPr>
                <w:ilvl w:val="0"/>
                <w:numId w:val="35"/>
              </w:numPr>
              <w:spacing w:line="276" w:lineRule="auto"/>
              <w:ind w:left="0" w:firstLine="0"/>
              <w:jc w:val="both"/>
              <w:rPr>
                <w:rFonts w:eastAsiaTheme="minorHAnsi"/>
                <w:color w:val="auto"/>
              </w:rPr>
            </w:pPr>
            <w:r w:rsidRPr="00060714">
              <w:rPr>
                <w:rFonts w:eastAsiaTheme="minorHAnsi"/>
                <w:color w:val="auto"/>
              </w:rPr>
              <w:t>проверка соответствия номеров номерных узлов и агрегатов АТС согласно паспорту АТС;</w:t>
            </w:r>
          </w:p>
          <w:p w:rsidR="00E95322" w:rsidRPr="00060714" w:rsidRDefault="00E95322" w:rsidP="00181585">
            <w:pPr>
              <w:pStyle w:val="Default"/>
              <w:numPr>
                <w:ilvl w:val="0"/>
                <w:numId w:val="35"/>
              </w:numPr>
              <w:spacing w:line="276" w:lineRule="auto"/>
              <w:ind w:left="0" w:firstLine="0"/>
              <w:jc w:val="both"/>
              <w:rPr>
                <w:rFonts w:eastAsiaTheme="minorHAnsi"/>
                <w:color w:val="auto"/>
              </w:rPr>
            </w:pPr>
            <w:r w:rsidRPr="00060714">
              <w:rPr>
                <w:rFonts w:eastAsiaTheme="minorHAnsi"/>
                <w:color w:val="auto"/>
              </w:rPr>
              <w:t>проверка соответствия комплектности АТС сопроводительной документации организации-изготовителя АТС;</w:t>
            </w:r>
          </w:p>
          <w:p w:rsidR="00E95322" w:rsidRPr="00060714" w:rsidRDefault="00E95322" w:rsidP="00181585">
            <w:pPr>
              <w:pStyle w:val="Default"/>
              <w:numPr>
                <w:ilvl w:val="0"/>
                <w:numId w:val="35"/>
              </w:numPr>
              <w:spacing w:line="276" w:lineRule="auto"/>
              <w:ind w:left="0" w:firstLine="0"/>
              <w:jc w:val="both"/>
              <w:rPr>
                <w:rFonts w:eastAsiaTheme="minorHAnsi"/>
                <w:color w:val="auto"/>
              </w:rPr>
            </w:pPr>
            <w:r w:rsidRPr="00060714">
              <w:rPr>
                <w:rFonts w:eastAsiaTheme="minorHAnsi"/>
                <w:color w:val="auto"/>
              </w:rPr>
              <w:t>проверка соответствия моделей деталей, узлов и агрегатов АТС технической документации.</w:t>
            </w:r>
          </w:p>
          <w:p w:rsidR="00E95322" w:rsidRPr="00060714" w:rsidRDefault="00E95322" w:rsidP="00181585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3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14">
              <w:rPr>
                <w:rFonts w:ascii="Times New Roman" w:hAnsi="Times New Roman" w:cs="Times New Roman"/>
                <w:sz w:val="24"/>
                <w:szCs w:val="24"/>
              </w:rPr>
              <w:t>затяжка крепёжных соединений узлов, агрегатов и систем АТС;</w:t>
            </w:r>
          </w:p>
          <w:p w:rsidR="00E95322" w:rsidRPr="00060714" w:rsidRDefault="00E95322" w:rsidP="00181585">
            <w:pPr>
              <w:pStyle w:val="Default"/>
              <w:numPr>
                <w:ilvl w:val="0"/>
                <w:numId w:val="35"/>
              </w:numPr>
              <w:spacing w:line="276" w:lineRule="auto"/>
              <w:ind w:left="0" w:firstLine="0"/>
              <w:jc w:val="both"/>
              <w:rPr>
                <w:rFonts w:eastAsiaTheme="minorHAnsi"/>
                <w:color w:val="auto"/>
              </w:rPr>
            </w:pPr>
            <w:r w:rsidRPr="00060714">
              <w:rPr>
                <w:rFonts w:eastAsiaTheme="minorHAnsi"/>
                <w:color w:val="auto"/>
              </w:rPr>
              <w:t>регулировка узлов, агрегатов и систем АТС.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22" w:rsidRPr="00060714" w:rsidRDefault="00E95322" w:rsidP="00181585">
            <w:pPr>
              <w:pStyle w:val="26"/>
              <w:spacing w:after="0" w:line="360" w:lineRule="auto"/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71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E95322" w:rsidRPr="00BC45F8" w:rsidRDefault="00E95322" w:rsidP="00E95322">
      <w:pPr>
        <w:pStyle w:val="Style16"/>
        <w:widowControl/>
        <w:tabs>
          <w:tab w:val="left" w:pos="235"/>
        </w:tabs>
        <w:spacing w:line="274" w:lineRule="exact"/>
        <w:jc w:val="both"/>
        <w:rPr>
          <w:rStyle w:val="FontStyle43"/>
          <w:sz w:val="24"/>
          <w:szCs w:val="24"/>
        </w:rPr>
        <w:sectPr w:rsidR="00E95322" w:rsidRPr="00BC45F8" w:rsidSect="00AC32CD">
          <w:pgSz w:w="16837" w:h="11905" w:orient="landscape"/>
          <w:pgMar w:top="1418" w:right="567" w:bottom="567" w:left="567" w:header="720" w:footer="720" w:gutter="0"/>
          <w:cols w:space="60"/>
          <w:noEndnote/>
        </w:sectPr>
      </w:pPr>
    </w:p>
    <w:p w:rsidR="00E95322" w:rsidRPr="00BC45F8" w:rsidRDefault="00E95322" w:rsidP="00E95322">
      <w:pPr>
        <w:rPr>
          <w:rFonts w:ascii="Times New Roman" w:hAnsi="Times New Roman" w:cs="Times New Roman"/>
          <w:caps/>
          <w:sz w:val="24"/>
          <w:szCs w:val="24"/>
        </w:rPr>
      </w:pPr>
      <w:r w:rsidRPr="00BC45F8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BC45F8">
        <w:rPr>
          <w:sz w:val="24"/>
          <w:szCs w:val="24"/>
        </w:rPr>
        <w:t xml:space="preserve"> </w:t>
      </w:r>
      <w:r w:rsidRPr="00BC45F8">
        <w:rPr>
          <w:rFonts w:ascii="Times New Roman" w:hAnsi="Times New Roman" w:cs="Times New Roman"/>
          <w:b/>
          <w:caps/>
          <w:sz w:val="24"/>
          <w:szCs w:val="24"/>
        </w:rPr>
        <w:t>Материально-техническое обеспечение</w:t>
      </w:r>
    </w:p>
    <w:p w:rsidR="00E95322" w:rsidRPr="00BC45F8" w:rsidRDefault="00E95322" w:rsidP="00E95322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F8">
        <w:rPr>
          <w:rFonts w:ascii="Times New Roman" w:hAnsi="Times New Roman" w:cs="Times New Roman"/>
          <w:b/>
          <w:sz w:val="24"/>
          <w:szCs w:val="24"/>
        </w:rPr>
        <w:t>кабинет «Устройство, техническое обслуживание и ремонт автомобилей»</w:t>
      </w:r>
    </w:p>
    <w:p w:rsidR="00E95322" w:rsidRPr="00BC45F8" w:rsidRDefault="00E95322" w:rsidP="00E95322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C45F8">
        <w:rPr>
          <w:rFonts w:ascii="Times New Roman" w:hAnsi="Times New Roman" w:cs="Times New Roman"/>
          <w:b/>
          <w:sz w:val="24"/>
          <w:szCs w:val="24"/>
        </w:rPr>
        <w:t xml:space="preserve"> Оборудование учебного кабинета:</w:t>
      </w:r>
    </w:p>
    <w:p w:rsidR="00E95322" w:rsidRPr="00BC45F8" w:rsidRDefault="00E95322" w:rsidP="00E95322">
      <w:pPr>
        <w:pStyle w:val="26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45F8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E95322" w:rsidRPr="00BC45F8" w:rsidRDefault="00E95322" w:rsidP="00E95322">
      <w:pPr>
        <w:pStyle w:val="26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45F8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E95322" w:rsidRPr="00BC45F8" w:rsidRDefault="00E95322" w:rsidP="00E95322">
      <w:pPr>
        <w:pStyle w:val="26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45F8">
        <w:rPr>
          <w:rFonts w:ascii="Times New Roman" w:hAnsi="Times New Roman" w:cs="Times New Roman"/>
          <w:sz w:val="24"/>
          <w:szCs w:val="24"/>
        </w:rPr>
        <w:t xml:space="preserve">макеты по устройству механизмов автомобилей </w:t>
      </w:r>
    </w:p>
    <w:p w:rsidR="00E95322" w:rsidRPr="00BC45F8" w:rsidRDefault="00E95322" w:rsidP="00E95322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C45F8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95322" w:rsidRPr="00BC45F8" w:rsidRDefault="00E95322" w:rsidP="00E95322">
      <w:pPr>
        <w:pStyle w:val="26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45F8">
        <w:rPr>
          <w:rFonts w:ascii="Times New Roman" w:hAnsi="Times New Roman" w:cs="Times New Roman"/>
          <w:sz w:val="24"/>
          <w:szCs w:val="24"/>
        </w:rPr>
        <w:t>компьютер Р-4 с лицензионным программным обеспечением;</w:t>
      </w:r>
    </w:p>
    <w:p w:rsidR="00E95322" w:rsidRPr="00BC45F8" w:rsidRDefault="00E95322" w:rsidP="00E95322">
      <w:pPr>
        <w:pStyle w:val="26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45F8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E95322" w:rsidRPr="00BC45F8" w:rsidRDefault="00E95322" w:rsidP="00E95322">
      <w:pPr>
        <w:pStyle w:val="26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45F8">
        <w:rPr>
          <w:rFonts w:ascii="Times New Roman" w:hAnsi="Times New Roman" w:cs="Times New Roman"/>
          <w:sz w:val="24"/>
          <w:szCs w:val="24"/>
        </w:rPr>
        <w:t>экран.</w:t>
      </w:r>
    </w:p>
    <w:p w:rsidR="00E95322" w:rsidRDefault="00E95322" w:rsidP="00E95322">
      <w:pPr>
        <w:snapToGrid w:val="0"/>
        <w:spacing w:line="240" w:lineRule="atLeas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95322" w:rsidRPr="00DF7895" w:rsidRDefault="00E95322" w:rsidP="00E95322">
      <w:pPr>
        <w:snapToGrid w:val="0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F7895">
        <w:rPr>
          <w:rFonts w:ascii="Times New Roman" w:hAnsi="Times New Roman" w:cs="Times New Roman"/>
          <w:b/>
          <w:bCs/>
          <w:sz w:val="24"/>
          <w:szCs w:val="24"/>
        </w:rPr>
        <w:t>Слесарно-станочная мастерская: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tabs>
          <w:tab w:val="left" w:pos="1702"/>
        </w:tabs>
        <w:suppressAutoHyphens/>
        <w:autoSpaceDN w:val="0"/>
        <w:spacing w:after="0" w:line="240" w:lineRule="auto"/>
        <w:ind w:left="357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Наборы слесарного инструмента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tabs>
          <w:tab w:val="left" w:pos="1702"/>
        </w:tabs>
        <w:suppressAutoHyphens/>
        <w:autoSpaceDN w:val="0"/>
        <w:spacing w:after="0" w:line="240" w:lineRule="auto"/>
        <w:ind w:left="357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Наборы измерительных инструментов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tabs>
          <w:tab w:val="left" w:pos="1702"/>
        </w:tabs>
        <w:suppressAutoHyphens/>
        <w:autoSpaceDN w:val="0"/>
        <w:spacing w:after="0" w:line="240" w:lineRule="auto"/>
        <w:ind w:left="357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Отрезной инструмент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Станки: сверлильный, заточной; комбинированный токарно-фрезерный</w:t>
      </w:r>
      <w:r w:rsidRPr="00DF78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Верстак слесарный 13 шт.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Точило электрическое 200 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val="en-US"/>
        </w:rPr>
        <w:t>NORDBERG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val="en-US"/>
        </w:rPr>
        <w:t>NORDBERG</w:t>
      </w:r>
      <w:r w:rsidRPr="00DF7895">
        <w:rPr>
          <w:rFonts w:ascii="Times New Roman" w:hAnsi="Times New Roman" w:cs="Times New Roman"/>
          <w:sz w:val="24"/>
          <w:szCs w:val="24"/>
        </w:rPr>
        <w:t xml:space="preserve"> СТАНОК СВЕРЛИЛЬНЫЙ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DF7895">
        <w:rPr>
          <w:rFonts w:ascii="Times New Roman" w:hAnsi="Times New Roman" w:cs="Times New Roman"/>
          <w:sz w:val="24"/>
          <w:szCs w:val="24"/>
        </w:rPr>
        <w:t>25120 (900Вт, 25мм, макс расстояние до стола 685 мм, 12 скор, тиски)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Установка для сбора масла пневматическая, 65л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NORDBERG</w:t>
      </w:r>
      <w:r w:rsidRPr="00DF7895">
        <w:rPr>
          <w:rFonts w:ascii="Times New Roman" w:hAnsi="Times New Roman" w:cs="Times New Roman"/>
          <w:sz w:val="24"/>
          <w:szCs w:val="24"/>
        </w:rPr>
        <w:t xml:space="preserve">  2379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Шприц для заливки масла, 1000мл 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NORDBERG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Шприц плунжерный 2-х поршневой для густой смазки с переключением плунжеров 400мл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NORDBERG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Микрометры МК -25 0,01 ЧИЗ, МК -50  0,01 кл.т.2, МК -75 0,01 кл.т.2, МК -100  0,01 ЧИЗ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Штангенциркуль ЦЦЦ-1-150 0,01 электр. ЧИЗ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Нутрометры индикаторные НИ 10-18 0,01 ЧИЗ, НИ 18-50 0,01 ЧИЗ, НИ 50-100 0,01 кл.2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autoSpaceDE w:val="0"/>
        <w:snapToGrid w:val="0"/>
        <w:spacing w:after="0" w:line="240" w:lineRule="auto"/>
        <w:ind w:left="357" w:right="-9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Стойка магнитная гибкая тип МС-29 ЧИЗ 360мм</w:t>
      </w:r>
    </w:p>
    <w:p w:rsidR="00E95322" w:rsidRPr="00DF7895" w:rsidRDefault="00E95322" w:rsidP="00E95322">
      <w:pPr>
        <w:pStyle w:val="a5"/>
        <w:numPr>
          <w:ilvl w:val="0"/>
          <w:numId w:val="46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 xml:space="preserve">Набор инструментов в тедежке,251 предмет </w:t>
      </w:r>
      <w:r w:rsidRPr="00DF7895">
        <w:rPr>
          <w:rFonts w:ascii="Times New Roman" w:hAnsi="Times New Roman" w:cs="Times New Roman"/>
          <w:bCs/>
          <w:sz w:val="24"/>
          <w:szCs w:val="24"/>
          <w:lang w:val="en-US"/>
        </w:rPr>
        <w:t>KING</w:t>
      </w:r>
      <w:r w:rsidRPr="00DF78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7895">
        <w:rPr>
          <w:rFonts w:ascii="Times New Roman" w:hAnsi="Times New Roman" w:cs="Times New Roman"/>
          <w:bCs/>
          <w:sz w:val="24"/>
          <w:szCs w:val="24"/>
          <w:lang w:val="en-US"/>
        </w:rPr>
        <w:t>TONY</w:t>
      </w:r>
    </w:p>
    <w:p w:rsidR="00E95322" w:rsidRDefault="00E95322" w:rsidP="00E95322">
      <w:pPr>
        <w:snapToGrid w:val="0"/>
        <w:rPr>
          <w:bCs/>
        </w:rPr>
      </w:pPr>
    </w:p>
    <w:p w:rsidR="00E95322" w:rsidRPr="00DF7895" w:rsidRDefault="00E95322" w:rsidP="00E95322">
      <w:pPr>
        <w:suppressAutoHyphens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DF7895">
        <w:rPr>
          <w:rFonts w:ascii="Times New Roman" w:hAnsi="Times New Roman" w:cs="Times New Roman"/>
          <w:b/>
          <w:kern w:val="3"/>
          <w:sz w:val="24"/>
          <w:szCs w:val="24"/>
        </w:rPr>
        <w:t>Демонтажно-монтажная мастерская: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uppressAutoHyphens/>
        <w:autoSpaceDN w:val="0"/>
        <w:spacing w:after="0" w:line="240" w:lineRule="auto"/>
        <w:ind w:left="357" w:hanging="357"/>
        <w:contextualSpacing w:val="0"/>
        <w:textAlignment w:val="baseline"/>
        <w:rPr>
          <w:rFonts w:ascii="Times New Roman" w:hAnsi="Times New Roman" w:cs="Times New Roman"/>
          <w:kern w:val="3"/>
          <w:sz w:val="24"/>
          <w:szCs w:val="24"/>
          <w:u w:val="single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Рабочее место мастера п/о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Карбюраторный рядный двигатель легкового авто УЗАМ-331-10(в</w:t>
      </w:r>
      <w:r w:rsidRPr="00DF78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F7895">
        <w:rPr>
          <w:rFonts w:ascii="Times New Roman" w:hAnsi="Times New Roman" w:cs="Times New Roman"/>
          <w:bCs/>
          <w:sz w:val="24"/>
          <w:szCs w:val="24"/>
        </w:rPr>
        <w:t>разрезе).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Двигатель  карбюраторный четырехтактный с рядным под углом 20* к вертикали расположением цилиндров и верхним расположением распределительного вала и клапанов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Карбюраторный рядный двигатель легкового авто МеМЗ-965(в разрезе) без навесного оборудования легкового автомобиля ЗАЗ-965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перемены передач легкового автомобиля (ВАЗ</w:t>
      </w:r>
      <w:r w:rsidRPr="00DF7895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Газораспределительный механизм двигателя</w:t>
      </w:r>
      <w:r w:rsidRPr="00DF78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F7895">
        <w:rPr>
          <w:rFonts w:ascii="Times New Roman" w:hAnsi="Times New Roman" w:cs="Times New Roman"/>
          <w:bCs/>
          <w:sz w:val="24"/>
          <w:szCs w:val="24"/>
          <w:lang w:val="en-US"/>
        </w:rPr>
        <w:t>Audio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Задние мосты легковых автомобилей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Стенды: «Система освещения и сигнализации», «Генератор», «Трансмиссия», «Специальное и дополнительное оборудования автомобиля», «Двигатель 2111  с системой впрыска», «Система питания двигателя работающего на сжиженном газе», «Система охлаждения легкового автомобиля»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 xml:space="preserve">Рулевые редукторы 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Передняя независимая подвеска легкового автомобиля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Гидровакуумный усилитель тормозов автомобиля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Редукторы заднего моста в разрезе автомобилей ВАЗ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Карбюратор-К 126 Б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Макеты двигателя 2х тактного, 2х ступенчатой 2х вальной коробки передач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Стартеры автомобиля ЗиЛ-130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Пневмоаккумулятор автомобиля КАМАЗ-53-20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Карданные валы автомобиля ГАЗ-53 и легкового автомобиля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Плакаты по устройству автомобиля, его систем и механизмов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INFORCE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Набор комбинированных ключей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Non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Slip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</w:t>
      </w:r>
      <w:r w:rsidRPr="00DF7895">
        <w:rPr>
          <w:rFonts w:ascii="Times New Roman" w:hAnsi="Times New Roman" w:cs="Times New Roman"/>
          <w:sz w:val="24"/>
          <w:szCs w:val="24"/>
        </w:rPr>
        <w:t>12 предметов 06-05-31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Набор отверток с магнитным наконечником  11 предметов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GSS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>11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Набор длинных имбусовых ключей  9 пгг.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GLHB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9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INFORCE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 xml:space="preserve">Динамометрический ключ 1/2"  28-210 ГЦ               06-05-106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Молоток                   с фибергласовой рукояткой 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>400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ННТ400-1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 xml:space="preserve">Комбинированные плоскогубцы 180 мм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GCP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 xml:space="preserve">180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 xml:space="preserve">EKF </w:t>
      </w:r>
      <w:r w:rsidRPr="00DF7895">
        <w:rPr>
          <w:rFonts w:ascii="Times New Roman" w:hAnsi="Times New Roman" w:cs="Times New Roman"/>
          <w:sz w:val="24"/>
          <w:szCs w:val="24"/>
        </w:rPr>
        <w:t>Мультиметрцифровой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MS8236 Professional SQIn-1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 xml:space="preserve">80701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 xml:space="preserve">-pm8236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JTC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>Стетоскоп механический              /1/20/40-1921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Launch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 xml:space="preserve">Х431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PRO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4.0 </w:t>
      </w:r>
      <w:r w:rsidRPr="00DF7895">
        <w:rPr>
          <w:rFonts w:ascii="Times New Roman" w:hAnsi="Times New Roman" w:cs="Times New Roman"/>
          <w:sz w:val="24"/>
          <w:szCs w:val="24"/>
        </w:rPr>
        <w:t xml:space="preserve">2020 -диагностический мультимарочный сканер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>80081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Сервисная инструментальная тележка 5 секций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USB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Autoscope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 xml:space="preserve">IV -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USB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</w:rPr>
        <w:t>Осциллограф ’ Постоловского (полная комплектация)</w:t>
      </w:r>
    </w:p>
    <w:p w:rsidR="00E95322" w:rsidRPr="00DF7895" w:rsidRDefault="00E95322" w:rsidP="00E95322">
      <w:pPr>
        <w:pStyle w:val="22"/>
        <w:numPr>
          <w:ilvl w:val="0"/>
          <w:numId w:val="45"/>
        </w:numPr>
        <w:shd w:val="clear" w:color="auto" w:fill="auto"/>
        <w:spacing w:line="240" w:lineRule="auto"/>
        <w:ind w:left="357" w:hanging="357"/>
        <w:jc w:val="left"/>
        <w:rPr>
          <w:sz w:val="24"/>
          <w:szCs w:val="24"/>
          <w:lang w:bidi="en-US"/>
        </w:rPr>
      </w:pPr>
      <w:r w:rsidRPr="00DF7895">
        <w:rPr>
          <w:sz w:val="24"/>
          <w:szCs w:val="24"/>
          <w:lang w:val="en-US" w:bidi="en-US"/>
        </w:rPr>
        <w:t>DIAMAG</w:t>
      </w:r>
      <w:r w:rsidRPr="00DF7895">
        <w:rPr>
          <w:sz w:val="24"/>
          <w:szCs w:val="24"/>
          <w:lang w:bidi="en-US"/>
        </w:rPr>
        <w:t xml:space="preserve"> 2  мотор-тестер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TELWIN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Пускозарядное устройство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DYNAMIK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420 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START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230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12-24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829382</w:t>
      </w:r>
    </w:p>
    <w:p w:rsidR="00E95322" w:rsidRPr="00DF7895" w:rsidRDefault="00E95322" w:rsidP="00E95322">
      <w:pPr>
        <w:pStyle w:val="a5"/>
        <w:numPr>
          <w:ilvl w:val="0"/>
          <w:numId w:val="45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Сканматик 2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PRO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(базовый комплект).</w:t>
      </w:r>
    </w:p>
    <w:p w:rsidR="00E95322" w:rsidRPr="00DF7895" w:rsidRDefault="00E95322" w:rsidP="00E95322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95322" w:rsidRPr="00DF7895" w:rsidRDefault="00E95322" w:rsidP="00E95322">
      <w:pPr>
        <w:pStyle w:val="a5"/>
        <w:snapToGrid w:val="0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DF7895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Лаборатория диагностики электрических и электронных систем: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люфтомер, 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стетоскоп, 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газоанализатор, 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пуско-зарядное устройство, 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вилка нагрузочная, 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лампа ультрафиолетовая, 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инструментальная тележка с набором инструмента 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autoSpaceDE w:val="0"/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Полуавтоматическая станция для заправки кондиционеров ОДА-360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autoSpaceDE w:val="0"/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Видеоэндоскоп промышленный, 2мл, 1920*1080, 4,3*, 1м, 5,5мм сменный зонд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DF7895">
        <w:rPr>
          <w:rFonts w:ascii="Times New Roman" w:hAnsi="Times New Roman" w:cs="Times New Roman"/>
          <w:sz w:val="24"/>
          <w:szCs w:val="24"/>
        </w:rPr>
        <w:t>-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895">
        <w:rPr>
          <w:rFonts w:ascii="Times New Roman" w:hAnsi="Times New Roman" w:cs="Times New Roman"/>
          <w:sz w:val="24"/>
          <w:szCs w:val="24"/>
        </w:rPr>
        <w:t>112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autoSpaceDE w:val="0"/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</w:rPr>
        <w:t>Тестер фар 2019/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895">
        <w:rPr>
          <w:rFonts w:ascii="Times New Roman" w:hAnsi="Times New Roman" w:cs="Times New Roman"/>
          <w:sz w:val="24"/>
          <w:szCs w:val="24"/>
        </w:rPr>
        <w:t>/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F7895">
        <w:rPr>
          <w:rFonts w:ascii="Times New Roman" w:hAnsi="Times New Roman" w:cs="Times New Roman"/>
          <w:sz w:val="24"/>
          <w:szCs w:val="24"/>
        </w:rPr>
        <w:t>/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7895">
        <w:rPr>
          <w:rFonts w:ascii="Times New Roman" w:hAnsi="Times New Roman" w:cs="Times New Roman"/>
          <w:sz w:val="24"/>
          <w:szCs w:val="24"/>
        </w:rPr>
        <w:t xml:space="preserve"> 1  цифровой, линза- стекло, лазерная указка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NORDBERG</w:t>
      </w:r>
      <w:r w:rsidRPr="00DF7895">
        <w:rPr>
          <w:rFonts w:ascii="Times New Roman" w:hAnsi="Times New Roman" w:cs="Times New Roman"/>
          <w:sz w:val="24"/>
          <w:szCs w:val="24"/>
        </w:rPr>
        <w:t xml:space="preserve"> 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NTF</w:t>
      </w:r>
      <w:r w:rsidRPr="00DF7895">
        <w:rPr>
          <w:rFonts w:ascii="Times New Roman" w:hAnsi="Times New Roman" w:cs="Times New Roman"/>
          <w:sz w:val="24"/>
          <w:szCs w:val="24"/>
        </w:rPr>
        <w:t>3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autoSpaceDE w:val="0"/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Установка для сбора масла пневматическая, 65л (синяя)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NORDBERG</w:t>
      </w:r>
      <w:r w:rsidRPr="00DF7895">
        <w:rPr>
          <w:rFonts w:ascii="Times New Roman" w:hAnsi="Times New Roman" w:cs="Times New Roman"/>
          <w:sz w:val="24"/>
          <w:szCs w:val="24"/>
        </w:rPr>
        <w:t xml:space="preserve">  2379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autoSpaceDE w:val="0"/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Стойка магнитная гибкая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autoSpaceDE w:val="0"/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Сканер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Launch</w:t>
      </w:r>
      <w:r w:rsidRPr="00DF7895">
        <w:rPr>
          <w:rFonts w:ascii="Times New Roman" w:hAnsi="Times New Roman" w:cs="Times New Roman"/>
          <w:sz w:val="24"/>
          <w:szCs w:val="24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7895">
        <w:rPr>
          <w:rFonts w:ascii="Times New Roman" w:hAnsi="Times New Roman" w:cs="Times New Roman"/>
          <w:sz w:val="24"/>
          <w:szCs w:val="24"/>
        </w:rPr>
        <w:t xml:space="preserve">-431 </w:t>
      </w:r>
      <w:r w:rsidRPr="00DF7895">
        <w:rPr>
          <w:rFonts w:ascii="Times New Roman" w:hAnsi="Times New Roman" w:cs="Times New Roman"/>
          <w:sz w:val="24"/>
          <w:szCs w:val="24"/>
          <w:lang w:val="en-US"/>
        </w:rPr>
        <w:t>pro</w:t>
      </w:r>
    </w:p>
    <w:p w:rsidR="00E95322" w:rsidRPr="00DF7895" w:rsidRDefault="00E95322" w:rsidP="00E95322">
      <w:pPr>
        <w:pStyle w:val="a5"/>
        <w:numPr>
          <w:ilvl w:val="0"/>
          <w:numId w:val="44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KING TONY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>Гайковёрт пневматический ударный</w:t>
      </w:r>
    </w:p>
    <w:p w:rsidR="00E95322" w:rsidRDefault="00E95322" w:rsidP="00E95322">
      <w:pPr>
        <w:snapToGri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5322" w:rsidRPr="00DF7895" w:rsidRDefault="00E95322" w:rsidP="00E9532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7895"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Лаборатория – мастерская технического обслуживания автомобилей</w:t>
      </w:r>
      <w:r w:rsidRPr="00DF7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Рабочие места обучающихся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Стенды с элементами автомобиля, его систем и механизмов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 xml:space="preserve">Макеты элементов 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автомобиля,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его систем и механизмов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Плакаты по устройству автомобиля, его систем и механизмов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 xml:space="preserve">Фрагмент заднего картерного моста  грузового автомобиля с двойной центральной главной передачей и тормозным механизмом с пневматическим 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Фрагменты: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-передней части рамы грузового автомобиля (ЗиЛ) с рулевым механизмом (в разрезе),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рулевого  привода,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тормозного механизма,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элементов передней зависимой подвески,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переднего балочного моста, передней независимой подвески легкового автомобиля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Механическая коробка перемены передач легкового автомобиля (ВАЗ) (в разрезе)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Механическая 4-х ступенчатая коробка перемены передач грузового автомобиля (ГАЗ),(ЗиЛ)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Макет механической 4-х ступенчатой коробки перемены передач грузового автомобиля в разрезе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 xml:space="preserve">Блок цилиндров </w:t>
      </w:r>
      <w:r w:rsidRPr="00DF7895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DF7895">
        <w:rPr>
          <w:rFonts w:ascii="Times New Roman" w:hAnsi="Times New Roman" w:cs="Times New Roman"/>
          <w:bCs/>
          <w:sz w:val="24"/>
          <w:szCs w:val="24"/>
        </w:rPr>
        <w:t>-образного двигателя (ЗиЛ-130) с цилиндропоршневой группой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Элементы грузовых и легковых автомобилей: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-кривошипно-шатунных механизмов;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-газораспределительных механизмов;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-системы охлаждения;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-систем смазки;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-систем питания карбюраторного и дизельного грузового автомобиля;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-элементы электрооборудования;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-трансмиссии;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-ходовой части;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-рулевого управления;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bCs/>
          <w:sz w:val="24"/>
          <w:szCs w:val="24"/>
        </w:rPr>
        <w:t>-тормозных систем с гидравлическим и пневматическим приводом.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INFORCE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Набор комбинированных ключей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Non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Slip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</w:t>
      </w:r>
      <w:r w:rsidRPr="00DF7895">
        <w:rPr>
          <w:rFonts w:ascii="Times New Roman" w:hAnsi="Times New Roman" w:cs="Times New Roman"/>
          <w:sz w:val="24"/>
          <w:szCs w:val="24"/>
        </w:rPr>
        <w:t>12 предметов 06-05-31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Набор отверток с магнитным наконечником  11 предметов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GSS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>11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Набор длинных имбусовых ключей  9 пгг.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GLHB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>9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INFORCE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>Динамометрический ключ 1/2"  28-210 ГЦ               06-05-106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bidi="en-US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DF7895">
        <w:rPr>
          <w:rFonts w:ascii="Times New Roman" w:hAnsi="Times New Roman" w:cs="Times New Roman"/>
          <w:sz w:val="24"/>
          <w:szCs w:val="24"/>
        </w:rPr>
        <w:t xml:space="preserve">Молоток                   с фибергласовой рукояткой 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>400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Pr="00DF7895">
        <w:rPr>
          <w:rFonts w:ascii="Times New Roman" w:hAnsi="Times New Roman" w:cs="Times New Roman"/>
          <w:sz w:val="24"/>
          <w:szCs w:val="24"/>
        </w:rPr>
        <w:t>ННТ400-1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GIGANT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 xml:space="preserve">Комбинированные плоскогубцы 180 мм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GCP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 xml:space="preserve">180 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 xml:space="preserve">АВТОЭЛЕКТРИКА </w:t>
      </w:r>
      <w:r w:rsidRPr="00DF7895">
        <w:rPr>
          <w:rFonts w:ascii="Times New Roman" w:hAnsi="Times New Roman" w:cs="Times New Roman"/>
          <w:sz w:val="24"/>
          <w:szCs w:val="24"/>
          <w:lang w:val="en-US" w:bidi="en-US"/>
        </w:rPr>
        <w:t>JTC</w:t>
      </w:r>
      <w:r w:rsidRPr="00DF789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F7895">
        <w:rPr>
          <w:rFonts w:ascii="Times New Roman" w:hAnsi="Times New Roman" w:cs="Times New Roman"/>
          <w:sz w:val="24"/>
          <w:szCs w:val="24"/>
        </w:rPr>
        <w:t>Компрессометр для бензиновых двигателей с набором адаптеров 0 4077А</w:t>
      </w:r>
    </w:p>
    <w:p w:rsidR="00E95322" w:rsidRPr="00DF7895" w:rsidRDefault="00E95322" w:rsidP="00E95322">
      <w:pPr>
        <w:pStyle w:val="a5"/>
        <w:numPr>
          <w:ilvl w:val="0"/>
          <w:numId w:val="4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7895">
        <w:rPr>
          <w:rFonts w:ascii="Times New Roman" w:hAnsi="Times New Roman" w:cs="Times New Roman"/>
          <w:sz w:val="24"/>
          <w:szCs w:val="24"/>
        </w:rPr>
        <w:t>Сервисная инструментальная тележка 5 секций</w:t>
      </w:r>
    </w:p>
    <w:p w:rsidR="00E95322" w:rsidRPr="00DF7895" w:rsidRDefault="00E95322" w:rsidP="00E9532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95322" w:rsidRPr="00DF7895" w:rsidRDefault="00E95322" w:rsidP="00E95322">
      <w:pPr>
        <w:pStyle w:val="a5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7895">
        <w:rPr>
          <w:rFonts w:ascii="Times New Roman" w:hAnsi="Times New Roman" w:cs="Times New Roman"/>
          <w:i/>
          <w:sz w:val="24"/>
          <w:szCs w:val="24"/>
          <w:u w:val="single"/>
        </w:rPr>
        <w:t>Технологическая документация:</w:t>
      </w:r>
    </w:p>
    <w:p w:rsidR="00E95322" w:rsidRPr="00DF7895" w:rsidRDefault="00E95322" w:rsidP="00E9532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руководство по эксплуатации автомобилей семейства «ГАЗ»;</w:t>
      </w:r>
    </w:p>
    <w:p w:rsidR="00E95322" w:rsidRPr="00DF7895" w:rsidRDefault="00E95322" w:rsidP="00E9532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руководство по эксплуатации автомобилей семейства «ЗиЛ»;</w:t>
      </w:r>
    </w:p>
    <w:p w:rsidR="00E95322" w:rsidRPr="00DF7895" w:rsidRDefault="00E95322" w:rsidP="00E9532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руководство по эксплуатации автомобилей семейства «ВАЗ»;</w:t>
      </w:r>
    </w:p>
    <w:p w:rsidR="00E95322" w:rsidRPr="00DF7895" w:rsidRDefault="00E95322" w:rsidP="00E9532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руководство по эксплуатации автомобилей семейства «ЗАЗ»;</w:t>
      </w:r>
    </w:p>
    <w:p w:rsidR="00E95322" w:rsidRPr="00DF7895" w:rsidRDefault="00E95322" w:rsidP="00E9532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5">
        <w:rPr>
          <w:rFonts w:ascii="Times New Roman" w:hAnsi="Times New Roman" w:cs="Times New Roman"/>
          <w:sz w:val="24"/>
          <w:szCs w:val="24"/>
        </w:rPr>
        <w:t>руководство по эксплуатации автомобилей семейства  «КамАЗ».</w:t>
      </w:r>
    </w:p>
    <w:p w:rsidR="00FB1E4A" w:rsidRDefault="00FB1E4A"/>
    <w:sectPr w:rsidR="00FB1E4A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11"/>
    <w:multiLevelType w:val="hybridMultilevel"/>
    <w:tmpl w:val="906AA4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3C64"/>
    <w:multiLevelType w:val="hybridMultilevel"/>
    <w:tmpl w:val="CF98AED2"/>
    <w:lvl w:ilvl="0" w:tplc="2E84C78C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048C3124"/>
    <w:multiLevelType w:val="hybridMultilevel"/>
    <w:tmpl w:val="F2DEF4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D1F27"/>
    <w:multiLevelType w:val="multilevel"/>
    <w:tmpl w:val="87D0A3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7CF52C4"/>
    <w:multiLevelType w:val="hybridMultilevel"/>
    <w:tmpl w:val="C4A6BAE4"/>
    <w:lvl w:ilvl="0" w:tplc="356A85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6"/>
    <w:multiLevelType w:val="hybridMultilevel"/>
    <w:tmpl w:val="4FE4369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B11FFE"/>
    <w:multiLevelType w:val="hybridMultilevel"/>
    <w:tmpl w:val="F80C9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D07FC"/>
    <w:multiLevelType w:val="hybridMultilevel"/>
    <w:tmpl w:val="F074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D679B"/>
    <w:multiLevelType w:val="multilevel"/>
    <w:tmpl w:val="F1B07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FD6694"/>
    <w:multiLevelType w:val="hybridMultilevel"/>
    <w:tmpl w:val="AD029708"/>
    <w:lvl w:ilvl="0" w:tplc="7D5CBD4C">
      <w:start w:val="3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D141F"/>
    <w:multiLevelType w:val="hybridMultilevel"/>
    <w:tmpl w:val="570A86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F96BF7"/>
    <w:multiLevelType w:val="hybridMultilevel"/>
    <w:tmpl w:val="3DBA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D6D3A"/>
    <w:multiLevelType w:val="hybridMultilevel"/>
    <w:tmpl w:val="0E24FD54"/>
    <w:lvl w:ilvl="0" w:tplc="13B0A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41E7B"/>
    <w:multiLevelType w:val="hybridMultilevel"/>
    <w:tmpl w:val="AA620FCE"/>
    <w:lvl w:ilvl="0" w:tplc="C0F2A8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CC4876"/>
    <w:multiLevelType w:val="hybridMultilevel"/>
    <w:tmpl w:val="4B208C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491099"/>
    <w:multiLevelType w:val="hybridMultilevel"/>
    <w:tmpl w:val="EBC0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F3334"/>
    <w:multiLevelType w:val="hybridMultilevel"/>
    <w:tmpl w:val="2E0286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F5544"/>
    <w:multiLevelType w:val="multilevel"/>
    <w:tmpl w:val="C4964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EA2F3B"/>
    <w:multiLevelType w:val="hybridMultilevel"/>
    <w:tmpl w:val="4DAC3A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325FDD"/>
    <w:multiLevelType w:val="hybridMultilevel"/>
    <w:tmpl w:val="C144D442"/>
    <w:lvl w:ilvl="0" w:tplc="A824FF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A026D5"/>
    <w:multiLevelType w:val="hybridMultilevel"/>
    <w:tmpl w:val="DB2814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0083E"/>
    <w:multiLevelType w:val="hybridMultilevel"/>
    <w:tmpl w:val="A7E6B9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CA1333"/>
    <w:multiLevelType w:val="hybridMultilevel"/>
    <w:tmpl w:val="4E66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313A3"/>
    <w:multiLevelType w:val="hybridMultilevel"/>
    <w:tmpl w:val="2A4C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86C05"/>
    <w:multiLevelType w:val="hybridMultilevel"/>
    <w:tmpl w:val="4C82A0DC"/>
    <w:lvl w:ilvl="0" w:tplc="83A8688E">
      <w:start w:val="1"/>
      <w:numFmt w:val="decimal"/>
      <w:lvlText w:val="%1."/>
      <w:lvlJc w:val="left"/>
      <w:pPr>
        <w:ind w:left="644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6912C0"/>
    <w:multiLevelType w:val="hybridMultilevel"/>
    <w:tmpl w:val="5AF266AE"/>
    <w:lvl w:ilvl="0" w:tplc="B066AFA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672591"/>
    <w:multiLevelType w:val="hybridMultilevel"/>
    <w:tmpl w:val="AE241F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413EEA"/>
    <w:multiLevelType w:val="hybridMultilevel"/>
    <w:tmpl w:val="92B485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D83DE5"/>
    <w:multiLevelType w:val="hybridMultilevel"/>
    <w:tmpl w:val="7F24E7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852AB7"/>
    <w:multiLevelType w:val="hybridMultilevel"/>
    <w:tmpl w:val="D3DE73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6E561A"/>
    <w:multiLevelType w:val="hybridMultilevel"/>
    <w:tmpl w:val="CD8E7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675F6"/>
    <w:multiLevelType w:val="hybridMultilevel"/>
    <w:tmpl w:val="58DEC1D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C2329E"/>
    <w:multiLevelType w:val="hybridMultilevel"/>
    <w:tmpl w:val="3E64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E708F"/>
    <w:multiLevelType w:val="hybridMultilevel"/>
    <w:tmpl w:val="F5A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5164D"/>
    <w:multiLevelType w:val="hybridMultilevel"/>
    <w:tmpl w:val="63D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E5A6F"/>
    <w:multiLevelType w:val="hybridMultilevel"/>
    <w:tmpl w:val="6176650C"/>
    <w:lvl w:ilvl="0" w:tplc="B066AF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11668"/>
    <w:multiLevelType w:val="hybridMultilevel"/>
    <w:tmpl w:val="9648B054"/>
    <w:lvl w:ilvl="0" w:tplc="041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500CBD"/>
    <w:multiLevelType w:val="hybridMultilevel"/>
    <w:tmpl w:val="E71A7468"/>
    <w:lvl w:ilvl="0" w:tplc="356A85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61274B"/>
    <w:multiLevelType w:val="hybridMultilevel"/>
    <w:tmpl w:val="062E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453F8"/>
    <w:multiLevelType w:val="hybridMultilevel"/>
    <w:tmpl w:val="8C9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92104"/>
    <w:multiLevelType w:val="hybridMultilevel"/>
    <w:tmpl w:val="97CE21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B34945"/>
    <w:multiLevelType w:val="hybridMultilevel"/>
    <w:tmpl w:val="8A4036A8"/>
    <w:lvl w:ilvl="0" w:tplc="26D41A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463"/>
    <w:multiLevelType w:val="hybridMultilevel"/>
    <w:tmpl w:val="F6F01496"/>
    <w:lvl w:ilvl="0" w:tplc="356A85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674C05"/>
    <w:multiLevelType w:val="hybridMultilevel"/>
    <w:tmpl w:val="507E5BEA"/>
    <w:lvl w:ilvl="0" w:tplc="96BAE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1262A"/>
    <w:multiLevelType w:val="hybridMultilevel"/>
    <w:tmpl w:val="DA2C8CA2"/>
    <w:lvl w:ilvl="0" w:tplc="33907A5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25"/>
  </w:num>
  <w:num w:numId="5">
    <w:abstractNumId w:val="31"/>
  </w:num>
  <w:num w:numId="6">
    <w:abstractNumId w:val="14"/>
  </w:num>
  <w:num w:numId="7">
    <w:abstractNumId w:val="10"/>
  </w:num>
  <w:num w:numId="8">
    <w:abstractNumId w:val="1"/>
  </w:num>
  <w:num w:numId="9">
    <w:abstractNumId w:val="2"/>
  </w:num>
  <w:num w:numId="10">
    <w:abstractNumId w:val="29"/>
  </w:num>
  <w:num w:numId="11">
    <w:abstractNumId w:val="24"/>
  </w:num>
  <w:num w:numId="12">
    <w:abstractNumId w:val="18"/>
  </w:num>
  <w:num w:numId="13">
    <w:abstractNumId w:val="37"/>
  </w:num>
  <w:num w:numId="14">
    <w:abstractNumId w:val="42"/>
  </w:num>
  <w:num w:numId="15">
    <w:abstractNumId w:val="30"/>
  </w:num>
  <w:num w:numId="16">
    <w:abstractNumId w:val="5"/>
  </w:num>
  <w:num w:numId="17">
    <w:abstractNumId w:val="28"/>
  </w:num>
  <w:num w:numId="18">
    <w:abstractNumId w:val="9"/>
  </w:num>
  <w:num w:numId="19">
    <w:abstractNumId w:val="22"/>
  </w:num>
  <w:num w:numId="20">
    <w:abstractNumId w:val="32"/>
  </w:num>
  <w:num w:numId="21">
    <w:abstractNumId w:val="39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44"/>
  </w:num>
  <w:num w:numId="40">
    <w:abstractNumId w:val="34"/>
  </w:num>
  <w:num w:numId="41">
    <w:abstractNumId w:val="15"/>
  </w:num>
  <w:num w:numId="42">
    <w:abstractNumId w:val="38"/>
  </w:num>
  <w:num w:numId="43">
    <w:abstractNumId w:val="43"/>
  </w:num>
  <w:num w:numId="44">
    <w:abstractNumId w:val="33"/>
  </w:num>
  <w:num w:numId="45">
    <w:abstractNumId w:val="7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savePreviewPicture/>
  <w:compat/>
  <w:rsids>
    <w:rsidRoot w:val="00E95322"/>
    <w:rsid w:val="00103ED8"/>
    <w:rsid w:val="00310661"/>
    <w:rsid w:val="00804888"/>
    <w:rsid w:val="00D512FE"/>
    <w:rsid w:val="00E95322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2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E9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5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5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3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95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5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E953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53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nhideWhenUsed/>
    <w:rsid w:val="00E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532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95322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95322"/>
  </w:style>
  <w:style w:type="character" w:customStyle="1" w:styleId="a7">
    <w:name w:val="Основной текст_"/>
    <w:basedOn w:val="a0"/>
    <w:link w:val="11"/>
    <w:rsid w:val="00E95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53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-share-form-button">
    <w:name w:val="b-share-form-button"/>
    <w:basedOn w:val="a0"/>
    <w:rsid w:val="00E95322"/>
  </w:style>
  <w:style w:type="character" w:styleId="a8">
    <w:name w:val="Strong"/>
    <w:basedOn w:val="a0"/>
    <w:uiPriority w:val="22"/>
    <w:qFormat/>
    <w:rsid w:val="00E95322"/>
    <w:rPr>
      <w:b/>
      <w:bCs/>
    </w:rPr>
  </w:style>
  <w:style w:type="paragraph" w:customStyle="1" w:styleId="ConsPlusNormal">
    <w:name w:val="ConsPlusNormal"/>
    <w:rsid w:val="00E953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Другое_"/>
    <w:basedOn w:val="a0"/>
    <w:link w:val="aa"/>
    <w:rsid w:val="00E95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953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nhideWhenUsed/>
    <w:rsid w:val="00E95322"/>
    <w:rPr>
      <w:strike w:val="0"/>
      <w:dstrike w:val="0"/>
      <w:color w:val="0059AA"/>
      <w:u w:val="none"/>
      <w:effect w:val="none"/>
    </w:rPr>
  </w:style>
  <w:style w:type="paragraph" w:styleId="ac">
    <w:name w:val="Balloon Text"/>
    <w:basedOn w:val="a"/>
    <w:link w:val="ad"/>
    <w:semiHidden/>
    <w:unhideWhenUsed/>
    <w:rsid w:val="00E9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532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9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322"/>
  </w:style>
  <w:style w:type="paragraph" w:styleId="af0">
    <w:name w:val="footer"/>
    <w:basedOn w:val="a"/>
    <w:link w:val="af1"/>
    <w:uiPriority w:val="99"/>
    <w:unhideWhenUsed/>
    <w:rsid w:val="00E9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5322"/>
  </w:style>
  <w:style w:type="character" w:customStyle="1" w:styleId="21">
    <w:name w:val="Основной текст (2)_"/>
    <w:basedOn w:val="a0"/>
    <w:link w:val="22"/>
    <w:rsid w:val="00E953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5322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c20">
    <w:name w:val="c20"/>
    <w:basedOn w:val="a"/>
    <w:rsid w:val="00E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5322"/>
  </w:style>
  <w:style w:type="character" w:customStyle="1" w:styleId="31">
    <w:name w:val="Основной текст (3)_"/>
    <w:basedOn w:val="a0"/>
    <w:link w:val="32"/>
    <w:rsid w:val="00E953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532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E953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E95322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 + Курсив"/>
    <w:basedOn w:val="a7"/>
    <w:rsid w:val="00E95322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5">
    <w:name w:val="Основной текст2"/>
    <w:basedOn w:val="a"/>
    <w:rsid w:val="00E95322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3">
    <w:name w:val="Заголовок №3"/>
    <w:basedOn w:val="a0"/>
    <w:rsid w:val="00E953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3">
    <w:name w:val="List"/>
    <w:basedOn w:val="a"/>
    <w:unhideWhenUsed/>
    <w:rsid w:val="00E953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E95322"/>
    <w:rPr>
      <w:rFonts w:ascii="Times New Roman" w:hAnsi="Times New Roman" w:cs="Times New Roman"/>
      <w:color w:val="000000"/>
      <w:sz w:val="26"/>
      <w:szCs w:val="26"/>
    </w:rPr>
  </w:style>
  <w:style w:type="paragraph" w:styleId="26">
    <w:name w:val="List 2"/>
    <w:basedOn w:val="a"/>
    <w:unhideWhenUsed/>
    <w:rsid w:val="00E95322"/>
    <w:pPr>
      <w:ind w:left="566" w:hanging="283"/>
      <w:contextualSpacing/>
    </w:pPr>
  </w:style>
  <w:style w:type="character" w:customStyle="1" w:styleId="41">
    <w:name w:val="Основной текст (4)"/>
    <w:basedOn w:val="a0"/>
    <w:rsid w:val="00E9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rmattext">
    <w:name w:val="formattext"/>
    <w:basedOn w:val="a"/>
    <w:rsid w:val="00E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E95322"/>
    <w:rPr>
      <w:rFonts w:ascii="Times New Roman" w:hAnsi="Times New Roman" w:cs="Times New Roman" w:hint="default"/>
      <w:sz w:val="22"/>
      <w:szCs w:val="22"/>
    </w:rPr>
  </w:style>
  <w:style w:type="character" w:customStyle="1" w:styleId="11pt">
    <w:name w:val="Основной текст + 11 pt"/>
    <w:basedOn w:val="a7"/>
    <w:rsid w:val="00E95322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Style3">
    <w:name w:val="Style3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532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9532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9532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9532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E95322"/>
    <w:rPr>
      <w:rFonts w:ascii="Garamond" w:hAnsi="Garamond" w:cs="Garamond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uiPriority w:val="99"/>
    <w:rsid w:val="00E9532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9">
    <w:name w:val="Font Style39"/>
    <w:basedOn w:val="a0"/>
    <w:uiPriority w:val="99"/>
    <w:rsid w:val="00E9532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a0"/>
    <w:uiPriority w:val="99"/>
    <w:rsid w:val="00E9532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a0"/>
    <w:uiPriority w:val="99"/>
    <w:rsid w:val="00E95322"/>
    <w:rPr>
      <w:rFonts w:ascii="Times New Roman" w:hAnsi="Times New Roman" w:cs="Times New Roman"/>
      <w:color w:val="000000"/>
      <w:sz w:val="22"/>
      <w:szCs w:val="22"/>
    </w:rPr>
  </w:style>
  <w:style w:type="character" w:customStyle="1" w:styleId="HTML">
    <w:name w:val="Стандартный HTML Знак"/>
    <w:basedOn w:val="a0"/>
    <w:link w:val="HTML0"/>
    <w:semiHidden/>
    <w:rsid w:val="00E953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E95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95322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basedOn w:val="a0"/>
    <w:link w:val="af5"/>
    <w:uiPriority w:val="99"/>
    <w:semiHidden/>
    <w:rsid w:val="00E95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E9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5"/>
    <w:uiPriority w:val="99"/>
    <w:semiHidden/>
    <w:rsid w:val="00E95322"/>
    <w:rPr>
      <w:sz w:val="20"/>
      <w:szCs w:val="20"/>
    </w:rPr>
  </w:style>
  <w:style w:type="character" w:customStyle="1" w:styleId="af6">
    <w:name w:val="Основной текст Знак"/>
    <w:basedOn w:val="a0"/>
    <w:link w:val="af7"/>
    <w:semiHidden/>
    <w:rsid w:val="00E9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6"/>
    <w:semiHidden/>
    <w:unhideWhenUsed/>
    <w:rsid w:val="00E953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7"/>
    <w:uiPriority w:val="99"/>
    <w:semiHidden/>
    <w:rsid w:val="00E95322"/>
  </w:style>
  <w:style w:type="character" w:customStyle="1" w:styleId="af8">
    <w:name w:val="Основной текст с отступом Знак"/>
    <w:basedOn w:val="a0"/>
    <w:link w:val="af9"/>
    <w:semiHidden/>
    <w:rsid w:val="00E9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E953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9"/>
    <w:uiPriority w:val="99"/>
    <w:semiHidden/>
    <w:rsid w:val="00E95322"/>
  </w:style>
  <w:style w:type="paragraph" w:styleId="afa">
    <w:name w:val="Subtitle"/>
    <w:basedOn w:val="a"/>
    <w:next w:val="a"/>
    <w:link w:val="afb"/>
    <w:qFormat/>
    <w:rsid w:val="00E9532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E953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8"/>
    <w:semiHidden/>
    <w:rsid w:val="00E9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semiHidden/>
    <w:unhideWhenUsed/>
    <w:rsid w:val="00E953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semiHidden/>
    <w:rsid w:val="00E95322"/>
  </w:style>
  <w:style w:type="character" w:customStyle="1" w:styleId="afc">
    <w:name w:val="Текст Знак"/>
    <w:basedOn w:val="a0"/>
    <w:link w:val="afd"/>
    <w:semiHidden/>
    <w:rsid w:val="00E9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c"/>
    <w:semiHidden/>
    <w:unhideWhenUsed/>
    <w:rsid w:val="00E9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Знак1"/>
    <w:basedOn w:val="a0"/>
    <w:link w:val="afd"/>
    <w:uiPriority w:val="99"/>
    <w:semiHidden/>
    <w:rsid w:val="00E95322"/>
    <w:rPr>
      <w:rFonts w:ascii="Consolas" w:hAnsi="Consolas" w:cs="Consolas"/>
      <w:sz w:val="21"/>
      <w:szCs w:val="21"/>
    </w:rPr>
  </w:style>
  <w:style w:type="paragraph" w:customStyle="1" w:styleId="29">
    <w:name w:val="Знак2"/>
    <w:basedOn w:val="a"/>
    <w:rsid w:val="00E9532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4">
    <w:name w:val="Style44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E95322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9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95322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Знак1 Знак Знак Знак"/>
    <w:basedOn w:val="a"/>
    <w:rsid w:val="00E95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E95322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95322"/>
    <w:pPr>
      <w:widowControl w:val="0"/>
      <w:autoSpaceDE w:val="0"/>
      <w:autoSpaceDN w:val="0"/>
      <w:adjustRightInd w:val="0"/>
      <w:spacing w:after="0" w:line="317" w:lineRule="exact"/>
      <w:ind w:firstLine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95322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95322"/>
    <w:pPr>
      <w:widowControl w:val="0"/>
      <w:autoSpaceDE w:val="0"/>
      <w:autoSpaceDN w:val="0"/>
      <w:adjustRightInd w:val="0"/>
      <w:spacing w:after="0" w:line="338" w:lineRule="exact"/>
      <w:ind w:firstLine="6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4" w:lineRule="exact"/>
      <w:ind w:firstLine="2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95322"/>
    <w:pPr>
      <w:widowControl w:val="0"/>
      <w:autoSpaceDE w:val="0"/>
      <w:autoSpaceDN w:val="0"/>
      <w:adjustRightInd w:val="0"/>
      <w:spacing w:after="0" w:line="27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7">
    <w:name w:val="Стиль1 Знак"/>
    <w:basedOn w:val="af1"/>
    <w:link w:val="18"/>
    <w:locked/>
    <w:rsid w:val="00E95322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Стиль1"/>
    <w:basedOn w:val="af0"/>
    <w:link w:val="17"/>
    <w:qFormat/>
    <w:rsid w:val="00E95322"/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FontStyle121">
    <w:name w:val="Font Style121"/>
    <w:uiPriority w:val="99"/>
    <w:rsid w:val="00E953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3">
    <w:name w:val="Font Style123"/>
    <w:rsid w:val="00E95322"/>
    <w:rPr>
      <w:rFonts w:ascii="Times New Roman" w:hAnsi="Times New Roman" w:cs="Times New Roman" w:hint="default"/>
      <w:sz w:val="24"/>
      <w:szCs w:val="24"/>
    </w:rPr>
  </w:style>
  <w:style w:type="character" w:customStyle="1" w:styleId="FontStyle122">
    <w:name w:val="Font Style122"/>
    <w:uiPriority w:val="99"/>
    <w:rsid w:val="00E95322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uiPriority w:val="99"/>
    <w:rsid w:val="00E953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95322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9532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19">
    <w:name w:val="Font Style119"/>
    <w:uiPriority w:val="99"/>
    <w:rsid w:val="00E953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5">
    <w:name w:val="Знак Знак5"/>
    <w:basedOn w:val="a0"/>
    <w:locked/>
    <w:rsid w:val="00E95322"/>
    <w:rPr>
      <w:sz w:val="24"/>
      <w:szCs w:val="24"/>
      <w:lang w:val="ru-RU" w:eastAsia="ru-RU" w:bidi="ar-SA"/>
    </w:rPr>
  </w:style>
  <w:style w:type="character" w:customStyle="1" w:styleId="highlight">
    <w:name w:val="highlight"/>
    <w:basedOn w:val="a0"/>
    <w:rsid w:val="00E95322"/>
    <w:rPr>
      <w:rFonts w:ascii="Tahoma" w:hAnsi="Tahoma" w:cs="Tahoma" w:hint="default"/>
      <w:color w:val="000000"/>
      <w:sz w:val="22"/>
      <w:szCs w:val="22"/>
      <w:shd w:val="clear" w:color="auto" w:fill="FFFF00"/>
    </w:rPr>
  </w:style>
  <w:style w:type="character" w:customStyle="1" w:styleId="bold1">
    <w:name w:val="bold1"/>
    <w:basedOn w:val="a0"/>
    <w:rsid w:val="00E95322"/>
    <w:rPr>
      <w:rFonts w:ascii="Tahoma" w:hAnsi="Tahoma" w:cs="Tahoma" w:hint="default"/>
      <w:b/>
      <w:bCs/>
      <w:color w:val="000000"/>
      <w:sz w:val="22"/>
      <w:szCs w:val="22"/>
    </w:rPr>
  </w:style>
  <w:style w:type="character" w:customStyle="1" w:styleId="c2">
    <w:name w:val="c2"/>
    <w:basedOn w:val="a0"/>
    <w:rsid w:val="00E95322"/>
  </w:style>
  <w:style w:type="character" w:customStyle="1" w:styleId="apple-converted-space">
    <w:name w:val="apple-converted-space"/>
    <w:basedOn w:val="a0"/>
    <w:rsid w:val="00E95322"/>
  </w:style>
  <w:style w:type="character" w:styleId="aff">
    <w:name w:val="page number"/>
    <w:basedOn w:val="a0"/>
    <w:rsid w:val="00E95322"/>
  </w:style>
  <w:style w:type="character" w:customStyle="1" w:styleId="FontStyle58">
    <w:name w:val="Font Style58"/>
    <w:basedOn w:val="a0"/>
    <w:uiPriority w:val="99"/>
    <w:rsid w:val="00E9532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1">
    <w:name w:val="Style61"/>
    <w:basedOn w:val="a"/>
    <w:uiPriority w:val="99"/>
    <w:rsid w:val="00E9532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6">
    <w:name w:val="Font Style436"/>
    <w:basedOn w:val="a0"/>
    <w:uiPriority w:val="99"/>
    <w:rsid w:val="00E95322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8">
    <w:name w:val="Style8"/>
    <w:basedOn w:val="a"/>
    <w:uiPriority w:val="99"/>
    <w:rsid w:val="00E95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322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8331</Words>
  <Characters>47487</Characters>
  <Application>Microsoft Office Word</Application>
  <DocSecurity>0</DocSecurity>
  <Lines>395</Lines>
  <Paragraphs>111</Paragraphs>
  <ScaleCrop>false</ScaleCrop>
  <Company/>
  <LinksUpToDate>false</LinksUpToDate>
  <CharactersWithSpaces>55707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2023-02-13T09:00:00Z</dcterms:created>
  <dcterms:modified xsi:type="dcterms:W3CDTF">2023-02-13T09:00:00Z</dcterms:modified>
</cp:coreProperties>
</file>