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E9" w:rsidRPr="00030CE9" w:rsidRDefault="00030CE9" w:rsidP="00030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0"/>
        <w:jc w:val="both"/>
        <w:rPr>
          <w:b/>
          <w:color w:val="000000"/>
          <w:lang w:val="ru-RU"/>
        </w:rPr>
      </w:pPr>
      <w:r w:rsidRPr="00030CE9">
        <w:rPr>
          <w:b/>
          <w:color w:val="000000"/>
          <w:lang w:val="ru-RU"/>
        </w:rPr>
        <w:t>Раздел 1. Теоретическое</w:t>
      </w:r>
      <w:r>
        <w:rPr>
          <w:b/>
          <w:color w:val="000000"/>
          <w:lang w:val="ru-RU"/>
        </w:rPr>
        <w:t xml:space="preserve"> </w:t>
      </w:r>
      <w:r w:rsidRPr="00030CE9">
        <w:rPr>
          <w:b/>
          <w:color w:val="000000"/>
          <w:lang w:val="ru-RU"/>
        </w:rPr>
        <w:t>обучение</w:t>
      </w:r>
    </w:p>
    <w:p w:rsidR="00030CE9" w:rsidRDefault="00030CE9" w:rsidP="00030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0"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Модуль 1. Стандарты Ворлдскиллс и спецификация стандартов Ворлдскиллс по компетенции «</w:t>
      </w:r>
      <w:r>
        <w:rPr>
          <w:b/>
          <w:lang w:val="ru-RU"/>
        </w:rPr>
        <w:t>Парикмахерское искусство</w:t>
      </w:r>
      <w:r>
        <w:rPr>
          <w:b/>
          <w:color w:val="000000"/>
          <w:lang w:val="ru-RU"/>
        </w:rPr>
        <w:t xml:space="preserve">». Разделы спецификации </w:t>
      </w:r>
    </w:p>
    <w:p w:rsidR="00030CE9" w:rsidRDefault="00030CE9" w:rsidP="00030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Тема 1.1. </w:t>
      </w:r>
      <w:r>
        <w:rPr>
          <w:b/>
          <w:i/>
          <w:lang w:val="ru-RU"/>
        </w:rPr>
        <w:t>Актуальное техническое описание по компетенции. Спецификация стандарта Ворлдскиллс по компетенции.</w:t>
      </w:r>
    </w:p>
    <w:p w:rsidR="00030CE9" w:rsidRDefault="00030CE9" w:rsidP="00030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Лекция. Вопросы, выносимые на занятие.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Техническое описание профессиональной компетенции. Стандарты Ворлдскиллс. Общие сведения о спецификации стандартов </w:t>
      </w:r>
      <w:r>
        <w:t>WorldSkills</w:t>
      </w:r>
      <w:r>
        <w:rPr>
          <w:lang w:val="ru-RU"/>
        </w:rPr>
        <w:t xml:space="preserve">. Ассоциированные документы. Разделы спецификации. Процент относительной важности раздела. Спецификация стандарта </w:t>
      </w:r>
      <w:r>
        <w:t>WorldSkills</w:t>
      </w:r>
      <w:r>
        <w:rPr>
          <w:lang w:val="ru-RU"/>
        </w:rPr>
        <w:t xml:space="preserve"> по компетенции «Парикмахерское искусство». Методики организации учебно-производственной деятельности обучающихся для освоения ими профессиональной деятельности в соответствии со спецификацией стандартов Ворлдскиллс.</w:t>
      </w:r>
    </w:p>
    <w:p w:rsidR="00030CE9" w:rsidRDefault="00030CE9" w:rsidP="00030CE9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</w:tabs>
        <w:ind w:left="0" w:firstLine="709"/>
        <w:jc w:val="both"/>
        <w:rPr>
          <w:lang w:val="ru-RU"/>
        </w:rPr>
      </w:pPr>
      <w:r>
        <w:rPr>
          <w:color w:val="000000"/>
          <w:lang w:val="ru-RU"/>
        </w:rPr>
        <w:t xml:space="preserve">Практическое занятие. </w:t>
      </w:r>
      <w:sdt>
        <w:sdtPr>
          <w:tag w:val="goog_rdk_22"/>
          <w:id w:val="641310957"/>
          <w:showingPlcHdr/>
        </w:sdtPr>
        <w:sdtContent>
          <w:r>
            <w:t>    </w:t>
          </w:r>
        </w:sdtContent>
      </w:sdt>
      <w:r>
        <w:rPr>
          <w:color w:val="000000"/>
          <w:lang w:val="ru-RU"/>
        </w:rPr>
        <w:t xml:space="preserve">План проведения занятия </w:t>
      </w:r>
    </w:p>
    <w:p w:rsidR="00030CE9" w:rsidRDefault="00030CE9" w:rsidP="00030CE9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</w:tabs>
        <w:ind w:left="0" w:firstLine="709"/>
        <w:jc w:val="both"/>
        <w:rPr>
          <w:lang w:val="ru-RU"/>
        </w:rPr>
      </w:pPr>
      <w:r>
        <w:rPr>
          <w:rFonts w:eastAsia="Times New Roman"/>
          <w:color w:val="000000"/>
          <w:lang w:val="ru-RU"/>
        </w:rPr>
        <w:t>Знакомство с техническим описанием компетенции «Парикмахерское искусство»</w:t>
      </w:r>
    </w:p>
    <w:p w:rsidR="00030CE9" w:rsidRDefault="00030CE9" w:rsidP="00030CE9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</w:tabs>
        <w:ind w:left="0" w:firstLine="709"/>
        <w:jc w:val="both"/>
        <w:rPr>
          <w:lang w:val="ru-RU"/>
        </w:rPr>
      </w:pPr>
      <w:r>
        <w:rPr>
          <w:rFonts w:eastAsia="Times New Roman"/>
          <w:color w:val="000000"/>
          <w:lang w:val="ru-RU"/>
        </w:rPr>
        <w:t>Изучение спецификации стандарта по компетенции «Парикмахерское искусство»</w:t>
      </w:r>
    </w:p>
    <w:p w:rsidR="00030CE9" w:rsidRDefault="00030CE9" w:rsidP="00030CE9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</w:tabs>
        <w:ind w:left="0" w:firstLine="709"/>
        <w:jc w:val="both"/>
      </w:pPr>
      <w:r>
        <w:rPr>
          <w:rFonts w:eastAsia="Times New Roman"/>
          <w:color w:val="000000"/>
        </w:rPr>
        <w:t>Изучение</w:t>
      </w:r>
      <w:r>
        <w:rPr>
          <w:rFonts w:eastAsia="Times New Roman"/>
          <w:color w:val="000000"/>
          <w:lang w:val="ru-RU"/>
        </w:rPr>
        <w:t>.</w:t>
      </w:r>
      <w:r>
        <w:rPr>
          <w:rFonts w:eastAsia="Times New Roman"/>
          <w:color w:val="000000"/>
        </w:rPr>
        <w:t>оценочной</w:t>
      </w:r>
      <w:r>
        <w:rPr>
          <w:rFonts w:eastAsia="Times New Roman"/>
          <w:color w:val="000000"/>
          <w:lang w:val="ru-RU"/>
        </w:rPr>
        <w:t>.</w:t>
      </w:r>
      <w:r>
        <w:rPr>
          <w:rFonts w:eastAsia="Times New Roman"/>
          <w:color w:val="000000"/>
        </w:rPr>
        <w:t>стратегии</w:t>
      </w:r>
    </w:p>
    <w:p w:rsidR="00030CE9" w:rsidRDefault="00030CE9" w:rsidP="00030CE9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</w:tabs>
        <w:ind w:left="0" w:firstLine="709"/>
        <w:jc w:val="both"/>
      </w:pPr>
      <w:r>
        <w:rPr>
          <w:rFonts w:eastAsia="Times New Roman"/>
          <w:color w:val="000000"/>
        </w:rPr>
        <w:t>Знакомство с конкурснымзаданием</w:t>
      </w:r>
    </w:p>
    <w:p w:rsidR="00030CE9" w:rsidRDefault="00030CE9" w:rsidP="00030CE9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</w:tabs>
        <w:ind w:left="0" w:firstLine="709"/>
        <w:jc w:val="both"/>
      </w:pPr>
      <w:r>
        <w:rPr>
          <w:rFonts w:eastAsia="Times New Roman"/>
          <w:color w:val="000000"/>
        </w:rPr>
        <w:t>Управление</w:t>
      </w:r>
      <w:r>
        <w:rPr>
          <w:rFonts w:eastAsia="Times New Roman"/>
          <w:color w:val="000000"/>
          <w:lang w:val="ru-RU"/>
        </w:rPr>
        <w:t>.</w:t>
      </w:r>
      <w:r>
        <w:rPr>
          <w:rFonts w:eastAsia="Times New Roman"/>
          <w:color w:val="000000"/>
        </w:rPr>
        <w:t>компетенцией</w:t>
      </w:r>
    </w:p>
    <w:p w:rsidR="00030CE9" w:rsidRDefault="00030CE9" w:rsidP="00030CE9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</w:tabs>
        <w:ind w:left="0" w:firstLine="709"/>
        <w:jc w:val="both"/>
      </w:pPr>
      <w:r>
        <w:rPr>
          <w:rFonts w:eastAsia="Times New Roman"/>
          <w:color w:val="000000"/>
        </w:rPr>
        <w:t>ОТ и ТБ</w:t>
      </w:r>
    </w:p>
    <w:p w:rsidR="00030CE9" w:rsidRDefault="00030CE9" w:rsidP="00030CE9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</w:tabs>
        <w:ind w:left="0" w:firstLine="709"/>
        <w:jc w:val="both"/>
      </w:pPr>
      <w:r>
        <w:rPr>
          <w:rFonts w:eastAsia="Times New Roman"/>
          <w:color w:val="000000"/>
        </w:rPr>
        <w:t>Материалы и оборудование</w:t>
      </w:r>
    </w:p>
    <w:p w:rsidR="00030CE9" w:rsidRDefault="00030CE9" w:rsidP="00030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0"/>
        <w:jc w:val="both"/>
        <w:rPr>
          <w:color w:val="000000"/>
          <w:lang w:val="ru-RU"/>
        </w:rPr>
      </w:pPr>
    </w:p>
    <w:p w:rsidR="00030CE9" w:rsidRDefault="00030CE9" w:rsidP="00030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ru-RU"/>
        </w:rPr>
      </w:pPr>
      <w:r>
        <w:rPr>
          <w:lang w:val="ru-RU"/>
        </w:rPr>
        <w:t>Промежуточная аттестация: Тестирование на знание документации</w:t>
      </w:r>
    </w:p>
    <w:p w:rsidR="00030CE9" w:rsidRDefault="00030CE9" w:rsidP="00030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0"/>
        <w:jc w:val="both"/>
        <w:rPr>
          <w:color w:val="000000"/>
          <w:lang w:val="ru-RU"/>
        </w:rPr>
      </w:pPr>
      <w:r>
        <w:rPr>
          <w:b/>
          <w:color w:val="000000"/>
          <w:lang w:val="ru-RU"/>
        </w:rPr>
        <w:t xml:space="preserve">Модуль 2.  </w:t>
      </w:r>
      <w:r>
        <w:rPr>
          <w:b/>
          <w:i/>
          <w:color w:val="000000"/>
          <w:lang w:val="ru-RU"/>
        </w:rPr>
        <w:t>Модуль 2. Актуальные требования рынка труда, современные технологии в профессиональной сфере</w:t>
      </w:r>
    </w:p>
    <w:p w:rsidR="00030CE9" w:rsidRDefault="00030CE9" w:rsidP="00030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Тема 2.1 Региональные меры содействия занятости в том числе поиска работы, осуществления индивидуальной предпринимательской деятельности, работы в качестве самозанятого.</w:t>
      </w:r>
    </w:p>
    <w:p w:rsidR="00030CE9" w:rsidRDefault="00030CE9" w:rsidP="00030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Тема 2.2 Актуальная ситуация на региональном рынке труда .</w:t>
      </w:r>
    </w:p>
    <w:p w:rsidR="00030CE9" w:rsidRDefault="00030CE9" w:rsidP="00030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Тема 2.3 Современные технологии в профессиональной сфере, соответствующей компетенции.</w:t>
      </w:r>
    </w:p>
    <w:p w:rsidR="00030CE9" w:rsidRDefault="00030CE9" w:rsidP="00030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lang w:val="ru-RU"/>
        </w:rPr>
      </w:pPr>
      <w:r>
        <w:rPr>
          <w:lang w:val="ru-RU"/>
        </w:rPr>
        <w:t>Промежуточная аттестация: Тестирование</w:t>
      </w:r>
    </w:p>
    <w:p w:rsidR="00030CE9" w:rsidRDefault="00030CE9" w:rsidP="00030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0"/>
        <w:jc w:val="both"/>
        <w:rPr>
          <w:b/>
          <w:i/>
          <w:color w:val="000000"/>
          <w:lang w:val="ru-RU"/>
        </w:rPr>
      </w:pPr>
      <w:r>
        <w:rPr>
          <w:b/>
          <w:color w:val="000000"/>
          <w:lang w:val="ru-RU"/>
        </w:rPr>
        <w:t xml:space="preserve">Модуль 3.  </w:t>
      </w:r>
      <w:r>
        <w:rPr>
          <w:b/>
          <w:i/>
          <w:color w:val="000000"/>
          <w:lang w:val="ru-RU"/>
        </w:rPr>
        <w:t>Общие вопросы по работе в статусе самозанятого</w:t>
      </w:r>
    </w:p>
    <w:p w:rsidR="00030CE9" w:rsidRDefault="00030CE9" w:rsidP="00030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Тема 3.1 Регистрация в качестве самозанятого</w:t>
      </w:r>
    </w:p>
    <w:p w:rsidR="00030CE9" w:rsidRDefault="00030CE9" w:rsidP="00030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Тема 3.2. Налог на профессиональный доход – особый режим налогообложения для самозанятых граждан</w:t>
      </w:r>
    </w:p>
    <w:p w:rsidR="00030CE9" w:rsidRDefault="00030CE9" w:rsidP="00030CE9">
      <w:pPr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  Тема 3.3. Работа в качестве самозанятого</w:t>
      </w:r>
    </w:p>
    <w:p w:rsidR="00030CE9" w:rsidRDefault="00030CE9" w:rsidP="00030CE9">
      <w:pPr>
        <w:rPr>
          <w:lang w:val="ru-RU"/>
        </w:rPr>
      </w:pPr>
      <w:r>
        <w:rPr>
          <w:lang w:val="ru-RU"/>
        </w:rPr>
        <w:t>Промежуточная аттестация: Тестирование</w:t>
      </w:r>
    </w:p>
    <w:p w:rsidR="00030CE9" w:rsidRDefault="00030CE9" w:rsidP="00030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0"/>
        <w:jc w:val="both"/>
        <w:rPr>
          <w:color w:val="000000"/>
          <w:lang w:val="ru-RU"/>
        </w:rPr>
      </w:pPr>
    </w:p>
    <w:p w:rsidR="00030CE9" w:rsidRDefault="00030CE9" w:rsidP="00030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lang w:val="ru-RU"/>
        </w:rPr>
      </w:pPr>
    </w:p>
    <w:p w:rsidR="00030CE9" w:rsidRDefault="00030CE9" w:rsidP="00030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0"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Раздел 2. Профессиональный курс</w:t>
      </w:r>
    </w:p>
    <w:p w:rsidR="00030CE9" w:rsidRDefault="00030CE9" w:rsidP="00030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0"/>
        <w:jc w:val="both"/>
        <w:rPr>
          <w:b/>
          <w:color w:val="000000"/>
          <w:lang w:val="ru-RU"/>
        </w:rPr>
      </w:pPr>
      <w:r>
        <w:rPr>
          <w:b/>
          <w:lang w:val="ru-RU"/>
        </w:rPr>
        <w:t>Практическое занятие на определение стартового уровня владения компетенцией</w:t>
      </w:r>
    </w:p>
    <w:p w:rsidR="00030CE9" w:rsidRDefault="00030CE9" w:rsidP="00030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0"/>
        <w:jc w:val="both"/>
        <w:rPr>
          <w:i/>
          <w:lang w:val="ru-RU"/>
        </w:rPr>
      </w:pPr>
      <w:r>
        <w:rPr>
          <w:color w:val="000000"/>
          <w:lang w:val="ru-RU"/>
        </w:rPr>
        <w:t>Тема 1.1.</w:t>
      </w:r>
      <w:r>
        <w:rPr>
          <w:lang w:val="ru-RU"/>
        </w:rPr>
        <w:t>Практическое занятие на определение стартового уровня владения компетенцией</w:t>
      </w:r>
    </w:p>
    <w:p w:rsidR="00030CE9" w:rsidRDefault="00030CE9" w:rsidP="00030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Практическое занятие. </w:t>
      </w:r>
      <w:sdt>
        <w:sdtPr>
          <w:tag w:val="goog_rdk_23"/>
          <w:id w:val="-1257522857"/>
          <w:showingPlcHdr/>
        </w:sdtPr>
        <w:sdtContent>
          <w:r>
            <w:t>    </w:t>
          </w:r>
        </w:sdtContent>
      </w:sdt>
      <w:r>
        <w:rPr>
          <w:color w:val="000000"/>
          <w:lang w:val="ru-RU"/>
        </w:rPr>
        <w:t>План проведения занятия:</w:t>
      </w:r>
    </w:p>
    <w:p w:rsidR="00030CE9" w:rsidRDefault="00030CE9" w:rsidP="00030CE9">
      <w:pPr>
        <w:pStyle w:val="a3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Выполнение женской стрижки с укладкой</w:t>
      </w:r>
    </w:p>
    <w:p w:rsidR="00030CE9" w:rsidRDefault="00030CE9" w:rsidP="00030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4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Стрижка и укладка выполняются в свободной форме (на усмотрение слушателя) </w:t>
      </w:r>
    </w:p>
    <w:p w:rsidR="00030CE9" w:rsidRDefault="00030CE9" w:rsidP="00030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lang w:val="ru-RU"/>
        </w:rPr>
      </w:pPr>
      <w:r>
        <w:rPr>
          <w:color w:val="000000"/>
          <w:lang w:val="ru-RU"/>
        </w:rPr>
        <w:t>в зависимости от навыков слушателя</w:t>
      </w:r>
    </w:p>
    <w:p w:rsidR="00030CE9" w:rsidRDefault="00030CE9" w:rsidP="00030CE9">
      <w:pPr>
        <w:ind w:firstLine="709"/>
        <w:jc w:val="both"/>
        <w:rPr>
          <w:b/>
          <w:lang w:val="ru-RU"/>
        </w:rPr>
      </w:pPr>
      <w:r>
        <w:rPr>
          <w:b/>
          <w:lang w:val="ru-RU"/>
        </w:rPr>
        <w:lastRenderedPageBreak/>
        <w:t>Модуль 1. Организация рабочего пространства и рабочий процесс. Коммуникация с клиентом.</w:t>
      </w:r>
    </w:p>
    <w:p w:rsidR="00030CE9" w:rsidRDefault="00030CE9" w:rsidP="00030CE9">
      <w:pPr>
        <w:ind w:firstLine="709"/>
        <w:jc w:val="both"/>
        <w:rPr>
          <w:b/>
          <w:i/>
          <w:lang w:val="ru-RU"/>
        </w:rPr>
      </w:pPr>
      <w:r>
        <w:rPr>
          <w:b/>
          <w:i/>
          <w:lang w:val="ru-RU"/>
        </w:rPr>
        <w:t>Лекция.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>Общие сведения о парикмахерских. Требования к размещению и оборудованию парикмахерских. Организация рабочего места, подготовка контактной зоны для оказания парикмахерских услуг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>Культура обслуживания посетителей парикмахерской. Правила работы с клиентом, этика поведения в парикмахерской.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Основы эффективных и продолжительных взаимоотношений с клиентами. Самоорганизация, таймменеджмент и самопрезентация парикмахера. Ведение учета клиентов 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>Важность использования рациональных в долгосрочной перспективе приемов работы</w:t>
      </w:r>
    </w:p>
    <w:p w:rsidR="00030CE9" w:rsidRDefault="00030CE9" w:rsidP="00030CE9">
      <w:pPr>
        <w:ind w:firstLine="709"/>
        <w:jc w:val="both"/>
        <w:rPr>
          <w:b/>
          <w:i/>
          <w:lang w:val="ru-RU"/>
        </w:rPr>
      </w:pPr>
      <w:r>
        <w:rPr>
          <w:b/>
          <w:i/>
          <w:lang w:val="ru-RU"/>
        </w:rPr>
        <w:t>Практическое занятие (план проведения занятия).</w:t>
      </w:r>
    </w:p>
    <w:p w:rsidR="00030CE9" w:rsidRDefault="00030CE9" w:rsidP="00030CE9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851"/>
          <w:tab w:val="left" w:pos="993"/>
        </w:tabs>
        <w:ind w:left="0" w:firstLine="709"/>
        <w:jc w:val="both"/>
        <w:rPr>
          <w:lang w:val="ru-RU"/>
        </w:rPr>
      </w:pPr>
      <w:r>
        <w:rPr>
          <w:rFonts w:eastAsia="Times New Roman"/>
          <w:color w:val="000000"/>
          <w:lang w:val="ru-RU"/>
        </w:rPr>
        <w:t>Подготовка рабочего места парикмахера. Расположение инструментов</w:t>
      </w:r>
    </w:p>
    <w:p w:rsidR="00030CE9" w:rsidRDefault="00030CE9" w:rsidP="00030CE9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851"/>
          <w:tab w:val="left" w:pos="993"/>
        </w:tabs>
        <w:ind w:left="0" w:firstLine="709"/>
        <w:jc w:val="both"/>
        <w:rPr>
          <w:lang w:val="ru-RU"/>
        </w:rPr>
      </w:pPr>
      <w:r>
        <w:rPr>
          <w:rFonts w:eastAsia="Times New Roman"/>
          <w:color w:val="000000"/>
          <w:lang w:val="ru-RU"/>
        </w:rPr>
        <w:t>Решение производственно-ситуационных задач по взаимоотношениям с клиентами</w:t>
      </w:r>
    </w:p>
    <w:p w:rsidR="00030CE9" w:rsidRDefault="00030CE9" w:rsidP="00030CE9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851"/>
          <w:tab w:val="left" w:pos="993"/>
        </w:tabs>
        <w:ind w:left="0" w:firstLine="709"/>
        <w:jc w:val="both"/>
        <w:rPr>
          <w:lang w:val="ru-RU"/>
        </w:rPr>
      </w:pPr>
      <w:r>
        <w:rPr>
          <w:rFonts w:eastAsia="Times New Roman"/>
          <w:color w:val="000000"/>
          <w:lang w:val="ru-RU"/>
        </w:rPr>
        <w:t>Составление графиков ведения учета клиентов и расходных материалов.</w:t>
      </w:r>
    </w:p>
    <w:p w:rsidR="00030CE9" w:rsidRDefault="00030CE9" w:rsidP="00030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lang w:val="ru-RU"/>
        </w:rPr>
      </w:pPr>
    </w:p>
    <w:p w:rsidR="00030CE9" w:rsidRDefault="00030CE9" w:rsidP="00030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0"/>
        <w:jc w:val="both"/>
        <w:rPr>
          <w:color w:val="000000"/>
          <w:lang w:val="ru-RU"/>
        </w:rPr>
      </w:pPr>
    </w:p>
    <w:p w:rsidR="00030CE9" w:rsidRDefault="00030CE9" w:rsidP="00030CE9">
      <w:pPr>
        <w:ind w:firstLine="709"/>
        <w:jc w:val="both"/>
        <w:rPr>
          <w:b/>
          <w:lang w:val="ru-RU"/>
        </w:rPr>
      </w:pPr>
      <w:r>
        <w:rPr>
          <w:b/>
          <w:color w:val="000000"/>
          <w:lang w:val="ru-RU"/>
        </w:rPr>
        <w:t>Модуль 2.</w:t>
      </w:r>
      <w:r>
        <w:rPr>
          <w:b/>
          <w:lang w:val="ru-RU"/>
        </w:rPr>
        <w:t>Стрижка волос.</w:t>
      </w:r>
    </w:p>
    <w:p w:rsidR="00030CE9" w:rsidRDefault="00030CE9" w:rsidP="00030CE9">
      <w:pPr>
        <w:ind w:firstLine="709"/>
        <w:jc w:val="both"/>
        <w:rPr>
          <w:b/>
          <w:i/>
          <w:lang w:val="ru-RU"/>
        </w:rPr>
      </w:pPr>
      <w:r>
        <w:rPr>
          <w:b/>
          <w:i/>
          <w:lang w:val="ru-RU"/>
        </w:rPr>
        <w:t>Лекция.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Технологические методы работы парикмахерскими инструментами при выполнении стрижки волос. 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Методика стрижки: классические формы стрижек, пропорции, угол, разделительные проборы. 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Технология стрижки волос на пальцах, технология сведения волос на нет, тушевка, окантовка, градуировка. 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Стрижка волос ножницами, машинкой, бритвой. Применяемые инструменты, технологические операции, приёмы работ. 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Структура стрижки, применяемые инструменты, разделение волос, разделительные проборы, технологическая последовательность операций. 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Классические женские стрижки, их основные характеристики - форма, длина, текстура. 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>Классические мужские стрижки, их основные характеристики - форма, длина, текстура.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Способы укладки волос после стрижки феном. </w:t>
      </w:r>
    </w:p>
    <w:p w:rsidR="00030CE9" w:rsidRDefault="00030CE9" w:rsidP="00030CE9">
      <w:pPr>
        <w:ind w:firstLine="709"/>
        <w:jc w:val="both"/>
        <w:rPr>
          <w:b/>
          <w:i/>
          <w:lang w:val="ru-RU"/>
        </w:rPr>
      </w:pPr>
      <w:r>
        <w:rPr>
          <w:b/>
          <w:i/>
          <w:lang w:val="ru-RU"/>
        </w:rPr>
        <w:t>Практическое занятие (план проведения занятия).</w:t>
      </w:r>
    </w:p>
    <w:p w:rsidR="00030CE9" w:rsidRDefault="00030CE9" w:rsidP="00030CE9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rFonts w:eastAsia="Times New Roman"/>
          <w:color w:val="000000"/>
          <w:lang w:val="ru-RU"/>
        </w:rPr>
        <w:t xml:space="preserve">Отработка стрижки методом «линия» с укладкой волос феном </w:t>
      </w:r>
    </w:p>
    <w:p w:rsidR="00030CE9" w:rsidRDefault="00030CE9" w:rsidP="00030CE9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rFonts w:eastAsia="Times New Roman"/>
          <w:color w:val="000000"/>
          <w:lang w:val="ru-RU"/>
        </w:rPr>
        <w:t>Отработка различных форм градуированных стрижек на длинных волосах.</w:t>
      </w:r>
    </w:p>
    <w:p w:rsidR="00030CE9" w:rsidRDefault="00030CE9" w:rsidP="00030CE9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rFonts w:eastAsia="Times New Roman"/>
          <w:color w:val="000000"/>
          <w:lang w:val="ru-RU"/>
        </w:rPr>
        <w:t>Отработка различных форм градуированных стрижек на коротких волосах и волосах средней длинны.</w:t>
      </w:r>
    </w:p>
    <w:p w:rsidR="00030CE9" w:rsidRDefault="00030CE9" w:rsidP="00030CE9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rFonts w:eastAsia="Times New Roman"/>
          <w:color w:val="000000"/>
          <w:lang w:val="ru-RU"/>
        </w:rPr>
        <w:t>Отработка форм стрижек методом «слои» с укладкой волос феном.</w:t>
      </w:r>
    </w:p>
    <w:p w:rsidR="00030CE9" w:rsidRDefault="00030CE9" w:rsidP="00030CE9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rFonts w:eastAsia="Times New Roman"/>
          <w:color w:val="000000"/>
          <w:lang w:val="ru-RU"/>
        </w:rPr>
        <w:t>Отработка равномерной формы стрижки с укладкой волос феном.</w:t>
      </w:r>
    </w:p>
    <w:p w:rsidR="00030CE9" w:rsidRDefault="00030CE9" w:rsidP="00030CE9">
      <w:pPr>
        <w:spacing w:line="276" w:lineRule="auto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>Классические мужские стрижки с укладкой волос феном.</w:t>
      </w:r>
    </w:p>
    <w:p w:rsidR="00030CE9" w:rsidRDefault="00030CE9" w:rsidP="00030CE9">
      <w:pPr>
        <w:ind w:firstLine="709"/>
        <w:jc w:val="both"/>
        <w:rPr>
          <w:b/>
          <w:lang w:val="ru-RU"/>
        </w:rPr>
      </w:pPr>
      <w:r>
        <w:rPr>
          <w:b/>
          <w:lang w:val="ru-RU"/>
        </w:rPr>
        <w:t>Модуль 3. Окрашивание</w:t>
      </w:r>
    </w:p>
    <w:p w:rsidR="00030CE9" w:rsidRDefault="00030CE9" w:rsidP="00030CE9">
      <w:pPr>
        <w:ind w:firstLine="709"/>
        <w:jc w:val="both"/>
        <w:rPr>
          <w:b/>
          <w:i/>
          <w:lang w:val="ru-RU"/>
        </w:rPr>
      </w:pPr>
      <w:r>
        <w:rPr>
          <w:b/>
          <w:i/>
          <w:lang w:val="ru-RU"/>
        </w:rPr>
        <w:t>Лекция.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Общие сведения по окрашиванию волос. Классификация красителей. Красители 1,2,3,4 групп - их возможности, состав, принцип действия. 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Цветовой круг и законы колориметрии. Система кодирования цвета в красителях для волос. 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Диагностика волос, определение уровня тона натуральных волос и оттенка на длине. Выбор красителя и заполнение карты диагностики клиента. 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Технология приготовления и нанесения красителя на волосы при первичном окрашивании. 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Окрашивание отросших корней и обновление цвета по длине. 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Особенности работы перманентными красителями. 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Общая характеристика препаратов для полу-перманентного и прямо-проникающего тонирования. 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Микс-тона – назначение и особенности использования для нейтрализации нежелательного оттенка, коррекции и усиления цвета. Понятие фона осветления. 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Пастельное тонирование различными красителями. 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>Технология выполнения мелирования волос.</w:t>
      </w:r>
    </w:p>
    <w:p w:rsidR="00030CE9" w:rsidRDefault="00030CE9" w:rsidP="00030CE9">
      <w:pPr>
        <w:ind w:firstLine="709"/>
        <w:jc w:val="both"/>
        <w:rPr>
          <w:b/>
          <w:i/>
          <w:lang w:val="ru-RU"/>
        </w:rPr>
      </w:pPr>
      <w:r>
        <w:rPr>
          <w:b/>
          <w:i/>
          <w:lang w:val="ru-RU"/>
        </w:rPr>
        <w:t>Практическое занятие (план проведения занятия).</w:t>
      </w:r>
    </w:p>
    <w:p w:rsidR="00030CE9" w:rsidRDefault="00030CE9" w:rsidP="00030CE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0" w:firstLine="709"/>
        <w:jc w:val="both"/>
        <w:rPr>
          <w:lang w:val="ru-RU"/>
        </w:rPr>
      </w:pPr>
      <w:r>
        <w:rPr>
          <w:rFonts w:eastAsia="Times New Roman"/>
          <w:color w:val="000000"/>
          <w:lang w:val="ru-RU"/>
        </w:rPr>
        <w:t>Первичное окрашивание перманентными красителями тон в тон, темнее.</w:t>
      </w:r>
    </w:p>
    <w:p w:rsidR="00030CE9" w:rsidRDefault="00030CE9" w:rsidP="00030CE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0" w:firstLine="709"/>
        <w:jc w:val="both"/>
        <w:rPr>
          <w:lang w:val="ru-RU"/>
        </w:rPr>
      </w:pPr>
      <w:r>
        <w:rPr>
          <w:rFonts w:eastAsia="Times New Roman"/>
          <w:color w:val="000000"/>
          <w:lang w:val="ru-RU"/>
        </w:rPr>
        <w:t>Первичное окрашивание перманентными красителями на 1-2 тона светлее.</w:t>
      </w:r>
    </w:p>
    <w:p w:rsidR="00030CE9" w:rsidRDefault="00030CE9" w:rsidP="00030CE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0" w:firstLine="709"/>
        <w:jc w:val="both"/>
        <w:rPr>
          <w:lang w:val="ru-RU"/>
        </w:rPr>
      </w:pPr>
      <w:r>
        <w:rPr>
          <w:rFonts w:eastAsia="Times New Roman"/>
          <w:color w:val="000000"/>
          <w:lang w:val="ru-RU"/>
        </w:rPr>
        <w:t>Окрашивание волос красителями 12 ряда, специальный блонд.</w:t>
      </w:r>
    </w:p>
    <w:p w:rsidR="00030CE9" w:rsidRDefault="00030CE9" w:rsidP="00030CE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0" w:firstLine="709"/>
        <w:jc w:val="both"/>
      </w:pPr>
      <w:r>
        <w:rPr>
          <w:rFonts w:eastAsia="Times New Roman"/>
          <w:color w:val="000000"/>
        </w:rPr>
        <w:t>Мелированиеволос</w:t>
      </w:r>
    </w:p>
    <w:p w:rsidR="00030CE9" w:rsidRDefault="00030CE9" w:rsidP="00030CE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0" w:firstLine="709"/>
        <w:jc w:val="both"/>
      </w:pPr>
      <w:r>
        <w:rPr>
          <w:rFonts w:eastAsia="Times New Roman"/>
          <w:color w:val="000000"/>
        </w:rPr>
        <w:t>Пастельноетонированиеволос</w:t>
      </w:r>
    </w:p>
    <w:p w:rsidR="00030CE9" w:rsidRDefault="00030CE9" w:rsidP="00030CE9">
      <w:pPr>
        <w:jc w:val="both"/>
      </w:pPr>
    </w:p>
    <w:p w:rsidR="00030CE9" w:rsidRDefault="00030CE9" w:rsidP="00030CE9">
      <w:pPr>
        <w:ind w:firstLine="709"/>
        <w:jc w:val="both"/>
        <w:rPr>
          <w:b/>
        </w:rPr>
      </w:pPr>
      <w:r>
        <w:rPr>
          <w:b/>
        </w:rPr>
        <w:t>Модуль</w:t>
      </w:r>
      <w:r>
        <w:rPr>
          <w:b/>
          <w:lang w:val="ru-RU"/>
        </w:rPr>
        <w:t>4</w:t>
      </w:r>
      <w:r>
        <w:rPr>
          <w:b/>
        </w:rPr>
        <w:t>. Укладки и прически</w:t>
      </w:r>
    </w:p>
    <w:p w:rsidR="00030CE9" w:rsidRPr="00C03C88" w:rsidRDefault="00030CE9" w:rsidP="00030CE9">
      <w:pPr>
        <w:ind w:firstLine="709"/>
        <w:jc w:val="both"/>
        <w:rPr>
          <w:b/>
          <w:i/>
          <w:lang w:val="ru-RU"/>
        </w:rPr>
      </w:pPr>
      <w:r w:rsidRPr="00C03C88">
        <w:rPr>
          <w:b/>
          <w:i/>
          <w:lang w:val="ru-RU"/>
        </w:rPr>
        <w:t>Лекция.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Типы и виды прически. Стиль прически. Типы лица и способы коррекции их прической 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Средства и инструменты, применяемые при выполнении работы. 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Технологический процесс выполнения укладки волос феном методами "брашинг"и"бомбаж". 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Оформление волос в прическу, применение препаратов для стайлинга. 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Типы и виды щипцов. Приёмы работы щипцами. 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>Способы укладки волос в локоны и волны.</w:t>
      </w:r>
    </w:p>
    <w:p w:rsidR="00030CE9" w:rsidRDefault="00030CE9" w:rsidP="00030CE9">
      <w:pPr>
        <w:ind w:firstLine="709"/>
        <w:jc w:val="both"/>
        <w:rPr>
          <w:b/>
          <w:i/>
          <w:lang w:val="ru-RU"/>
        </w:rPr>
      </w:pPr>
      <w:r>
        <w:rPr>
          <w:b/>
          <w:i/>
          <w:lang w:val="ru-RU"/>
        </w:rPr>
        <w:t>Практическое занятие (план проведения занятия).</w:t>
      </w:r>
    </w:p>
    <w:p w:rsidR="00030CE9" w:rsidRDefault="00030CE9" w:rsidP="00030CE9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ru-RU"/>
        </w:rPr>
      </w:pPr>
      <w:r>
        <w:rPr>
          <w:rFonts w:eastAsia="Times New Roman"/>
          <w:color w:val="000000"/>
          <w:lang w:val="ru-RU"/>
        </w:rPr>
        <w:t>Выполнение укладки волос феном с учетом стрижки.</w:t>
      </w:r>
    </w:p>
    <w:p w:rsidR="00030CE9" w:rsidRDefault="00030CE9" w:rsidP="00030CE9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ru-RU"/>
        </w:rPr>
      </w:pPr>
      <w:r>
        <w:rPr>
          <w:rFonts w:eastAsia="Times New Roman"/>
          <w:color w:val="000000"/>
          <w:lang w:val="ru-RU"/>
        </w:rPr>
        <w:t xml:space="preserve">Выполнение горячей завивки волос: локоны. </w:t>
      </w:r>
    </w:p>
    <w:p w:rsidR="00030CE9" w:rsidRDefault="00030CE9" w:rsidP="00030CE9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  <w:r>
        <w:rPr>
          <w:rFonts w:eastAsia="Times New Roman"/>
          <w:color w:val="000000"/>
        </w:rPr>
        <w:t>Выполнениегорячейзавивкиволос: волны</w:t>
      </w:r>
    </w:p>
    <w:p w:rsidR="00030CE9" w:rsidRDefault="00030CE9" w:rsidP="00030CE9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ru-RU"/>
        </w:rPr>
      </w:pPr>
      <w:r>
        <w:rPr>
          <w:rFonts w:eastAsia="Times New Roman"/>
          <w:color w:val="000000"/>
          <w:lang w:val="ru-RU"/>
        </w:rPr>
        <w:t>Выполнение женской прически на распущенных волосах</w:t>
      </w:r>
    </w:p>
    <w:p w:rsidR="00030CE9" w:rsidRDefault="00030CE9" w:rsidP="00030CE9">
      <w:pPr>
        <w:ind w:firstLine="708"/>
        <w:jc w:val="both"/>
        <w:rPr>
          <w:b/>
          <w:lang w:val="ru-RU"/>
        </w:rPr>
      </w:pPr>
    </w:p>
    <w:p w:rsidR="00030CE9" w:rsidRDefault="00030CE9" w:rsidP="00030CE9">
      <w:pPr>
        <w:ind w:firstLine="709"/>
        <w:jc w:val="both"/>
        <w:rPr>
          <w:b/>
          <w:lang w:val="ru-RU"/>
        </w:rPr>
      </w:pPr>
      <w:r>
        <w:rPr>
          <w:b/>
          <w:lang w:val="ru-RU"/>
        </w:rPr>
        <w:t xml:space="preserve">Модуль 5. Химическое воздействие (перманентная завивка) </w:t>
      </w:r>
    </w:p>
    <w:p w:rsidR="00030CE9" w:rsidRDefault="00030CE9" w:rsidP="00030CE9">
      <w:pPr>
        <w:ind w:firstLine="709"/>
        <w:jc w:val="both"/>
        <w:rPr>
          <w:b/>
          <w:i/>
          <w:lang w:val="ru-RU"/>
        </w:rPr>
      </w:pPr>
      <w:r>
        <w:rPr>
          <w:b/>
          <w:i/>
          <w:lang w:val="ru-RU"/>
        </w:rPr>
        <w:t>Лекция.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Общие сведения о возможности изменения текстуры волос на продолжительное время.  Профессиональные термины. 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Диагностика состояния волос, возможные проблемы при выполнении.  Выбор препаратов для химической завивки в соответствии с типом волос. Нормы расхода препаратов и материалов на выполнение химической завивки. 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Оборудование, инструменты, приспособления, аппаратура для химической завивки волос. 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Взаимосвязь между формой завивки и формой стрижки. 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Уход за волосами после химической завивки. </w:t>
      </w:r>
    </w:p>
    <w:p w:rsidR="00030CE9" w:rsidRDefault="00030CE9" w:rsidP="00030CE9">
      <w:pPr>
        <w:ind w:firstLine="709"/>
        <w:jc w:val="both"/>
        <w:rPr>
          <w:lang w:val="ru-RU"/>
        </w:rPr>
      </w:pPr>
      <w:r>
        <w:rPr>
          <w:lang w:val="ru-RU"/>
        </w:rPr>
        <w:t xml:space="preserve">Технология классической химической завивки волос. </w:t>
      </w:r>
    </w:p>
    <w:p w:rsidR="00030CE9" w:rsidRDefault="00030CE9" w:rsidP="00030CE9">
      <w:pPr>
        <w:ind w:firstLine="709"/>
        <w:jc w:val="both"/>
        <w:rPr>
          <w:b/>
          <w:i/>
          <w:lang w:val="ru-RU"/>
        </w:rPr>
      </w:pPr>
      <w:r>
        <w:rPr>
          <w:b/>
          <w:i/>
          <w:lang w:val="ru-RU"/>
        </w:rPr>
        <w:t>Практическое занятие (план проведения занятия).</w:t>
      </w:r>
    </w:p>
    <w:p w:rsidR="00030CE9" w:rsidRDefault="00030CE9" w:rsidP="00030CE9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ind w:left="0" w:firstLine="708"/>
        <w:jc w:val="both"/>
        <w:rPr>
          <w:lang w:val="ru-RU"/>
        </w:rPr>
      </w:pPr>
      <w:r>
        <w:rPr>
          <w:rFonts w:eastAsia="Times New Roman"/>
          <w:color w:val="000000"/>
          <w:lang w:val="ru-RU"/>
        </w:rPr>
        <w:t>Изучение устройства, правил эксплуатации и хранения оборудования, инструментов, приспособлений, аппаратуры для химической завивки волос.</w:t>
      </w:r>
    </w:p>
    <w:p w:rsidR="00030CE9" w:rsidRDefault="00030CE9" w:rsidP="00030CE9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ind w:left="0" w:firstLine="708"/>
        <w:jc w:val="both"/>
      </w:pPr>
      <w:r>
        <w:rPr>
          <w:rFonts w:eastAsia="Times New Roman"/>
          <w:color w:val="000000"/>
          <w:lang w:val="ru-RU"/>
        </w:rPr>
        <w:t xml:space="preserve">Решение производственно-ситуационных задач: подбор средств в зависимости от типа и структуры волос и расчет норм расхода препаратов. </w:t>
      </w:r>
      <w:r>
        <w:rPr>
          <w:rFonts w:eastAsia="Times New Roman"/>
          <w:color w:val="000000"/>
        </w:rPr>
        <w:t>Заполнениекартыклиента.</w:t>
      </w:r>
    </w:p>
    <w:p w:rsidR="00030CE9" w:rsidRDefault="00030CE9" w:rsidP="00030CE9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ind w:left="0" w:firstLine="708"/>
        <w:jc w:val="both"/>
        <w:rPr>
          <w:lang w:val="ru-RU"/>
        </w:rPr>
      </w:pPr>
      <w:r>
        <w:rPr>
          <w:rFonts w:eastAsia="Times New Roman"/>
          <w:color w:val="000000"/>
          <w:lang w:val="ru-RU"/>
        </w:rPr>
        <w:t>Отработка приемов накручивания волос на коклюшки.</w:t>
      </w:r>
    </w:p>
    <w:p w:rsidR="00030CE9" w:rsidRDefault="00030CE9" w:rsidP="00030CE9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ind w:left="0" w:firstLine="708"/>
        <w:jc w:val="both"/>
        <w:rPr>
          <w:lang w:val="ru-RU"/>
        </w:rPr>
      </w:pPr>
      <w:r>
        <w:rPr>
          <w:rFonts w:eastAsia="Times New Roman"/>
          <w:color w:val="000000"/>
          <w:lang w:val="ru-RU"/>
        </w:rPr>
        <w:t>Отработка накручивания волос на коклюшки по классической схеме (горизонтальное и вертикальное накручивание).</w:t>
      </w:r>
    </w:p>
    <w:p w:rsidR="00030CE9" w:rsidRDefault="00030CE9" w:rsidP="00030CE9">
      <w:pPr>
        <w:spacing w:line="276" w:lineRule="auto"/>
        <w:rPr>
          <w:color w:val="000000"/>
          <w:lang w:val="ru-RU"/>
        </w:rPr>
      </w:pPr>
    </w:p>
    <w:p w:rsidR="00030CE9" w:rsidRDefault="00030CE9" w:rsidP="00030CE9">
      <w:pPr>
        <w:tabs>
          <w:tab w:val="left" w:pos="1920"/>
        </w:tabs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Квалификационный экзамен:</w:t>
      </w:r>
    </w:p>
    <w:p w:rsidR="00030CE9" w:rsidRDefault="00030CE9" w:rsidP="00030CE9">
      <w:pPr>
        <w:tabs>
          <w:tab w:val="left" w:pos="1920"/>
        </w:tabs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- проверка теоретических знаний;</w:t>
      </w:r>
    </w:p>
    <w:p w:rsidR="00030CE9" w:rsidRDefault="00030CE9" w:rsidP="00030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- практическая квалификационная работа</w:t>
      </w:r>
    </w:p>
    <w:p w:rsidR="00030CE9" w:rsidRDefault="00030CE9" w:rsidP="00030CE9">
      <w:pPr>
        <w:jc w:val="center"/>
        <w:rPr>
          <w:b/>
          <w:color w:val="000000"/>
          <w:lang w:val="ru-RU"/>
        </w:rPr>
      </w:pPr>
    </w:p>
    <w:p w:rsidR="00FB1E4A" w:rsidRDefault="00FB1E4A"/>
    <w:sectPr w:rsidR="00FB1E4A" w:rsidSect="00FB1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64A" w:rsidRDefault="0018264A" w:rsidP="00030CE9">
      <w:pPr>
        <w:ind w:hanging="2"/>
      </w:pPr>
      <w:r>
        <w:separator/>
      </w:r>
    </w:p>
  </w:endnote>
  <w:endnote w:type="continuationSeparator" w:id="1">
    <w:p w:rsidR="0018264A" w:rsidRDefault="0018264A" w:rsidP="00030CE9">
      <w:pPr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64A" w:rsidRDefault="0018264A" w:rsidP="00030CE9">
      <w:pPr>
        <w:ind w:hanging="2"/>
      </w:pPr>
      <w:r>
        <w:separator/>
      </w:r>
    </w:p>
  </w:footnote>
  <w:footnote w:type="continuationSeparator" w:id="1">
    <w:p w:rsidR="0018264A" w:rsidRDefault="0018264A" w:rsidP="00030CE9">
      <w:pPr>
        <w:ind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1894"/>
    <w:multiLevelType w:val="hybridMultilevel"/>
    <w:tmpl w:val="179044AE"/>
    <w:lvl w:ilvl="0" w:tplc="306044E2">
      <w:start w:val="1"/>
      <w:numFmt w:val="decimal"/>
      <w:lvlText w:val="%1."/>
      <w:lvlJc w:val="left"/>
      <w:pPr>
        <w:ind w:left="1069" w:hanging="360"/>
      </w:pPr>
    </w:lvl>
    <w:lvl w:ilvl="1" w:tplc="F13AD4AA">
      <w:start w:val="1"/>
      <w:numFmt w:val="lowerLetter"/>
      <w:lvlText w:val="%2."/>
      <w:lvlJc w:val="left"/>
      <w:pPr>
        <w:ind w:left="1789" w:hanging="360"/>
      </w:pPr>
    </w:lvl>
    <w:lvl w:ilvl="2" w:tplc="1CA2E190">
      <w:start w:val="1"/>
      <w:numFmt w:val="lowerRoman"/>
      <w:lvlText w:val="%3."/>
      <w:lvlJc w:val="right"/>
      <w:pPr>
        <w:ind w:left="2509" w:hanging="180"/>
      </w:pPr>
    </w:lvl>
    <w:lvl w:ilvl="3" w:tplc="0EE82D5E">
      <w:start w:val="1"/>
      <w:numFmt w:val="decimal"/>
      <w:lvlText w:val="%4."/>
      <w:lvlJc w:val="left"/>
      <w:pPr>
        <w:ind w:left="3229" w:hanging="360"/>
      </w:pPr>
    </w:lvl>
    <w:lvl w:ilvl="4" w:tplc="CD780BC6">
      <w:start w:val="1"/>
      <w:numFmt w:val="lowerLetter"/>
      <w:lvlText w:val="%5."/>
      <w:lvlJc w:val="left"/>
      <w:pPr>
        <w:ind w:left="3949" w:hanging="360"/>
      </w:pPr>
    </w:lvl>
    <w:lvl w:ilvl="5" w:tplc="115ECA62">
      <w:start w:val="1"/>
      <w:numFmt w:val="lowerRoman"/>
      <w:lvlText w:val="%6."/>
      <w:lvlJc w:val="right"/>
      <w:pPr>
        <w:ind w:left="4669" w:hanging="180"/>
      </w:pPr>
    </w:lvl>
    <w:lvl w:ilvl="6" w:tplc="B560B4D4">
      <w:start w:val="1"/>
      <w:numFmt w:val="decimal"/>
      <w:lvlText w:val="%7."/>
      <w:lvlJc w:val="left"/>
      <w:pPr>
        <w:ind w:left="5389" w:hanging="360"/>
      </w:pPr>
    </w:lvl>
    <w:lvl w:ilvl="7" w:tplc="B902170A">
      <w:start w:val="1"/>
      <w:numFmt w:val="lowerLetter"/>
      <w:lvlText w:val="%8."/>
      <w:lvlJc w:val="left"/>
      <w:pPr>
        <w:ind w:left="6109" w:hanging="360"/>
      </w:pPr>
    </w:lvl>
    <w:lvl w:ilvl="8" w:tplc="60D0968C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1153F3"/>
    <w:multiLevelType w:val="hybridMultilevel"/>
    <w:tmpl w:val="C10098CA"/>
    <w:lvl w:ilvl="0" w:tplc="EF10ED0E">
      <w:start w:val="1"/>
      <w:numFmt w:val="decimal"/>
      <w:lvlText w:val="%1."/>
      <w:lvlJc w:val="left"/>
      <w:pPr>
        <w:ind w:left="1211" w:hanging="360"/>
      </w:pPr>
    </w:lvl>
    <w:lvl w:ilvl="1" w:tplc="C5004238">
      <w:start w:val="1"/>
      <w:numFmt w:val="lowerLetter"/>
      <w:lvlText w:val="%2."/>
      <w:lvlJc w:val="left"/>
      <w:pPr>
        <w:ind w:left="1440" w:hanging="360"/>
      </w:pPr>
    </w:lvl>
    <w:lvl w:ilvl="2" w:tplc="BC463994">
      <w:start w:val="1"/>
      <w:numFmt w:val="lowerRoman"/>
      <w:lvlText w:val="%3."/>
      <w:lvlJc w:val="right"/>
      <w:pPr>
        <w:ind w:left="2160" w:hanging="180"/>
      </w:pPr>
    </w:lvl>
    <w:lvl w:ilvl="3" w:tplc="56D811BE">
      <w:start w:val="1"/>
      <w:numFmt w:val="decimal"/>
      <w:lvlText w:val="%4."/>
      <w:lvlJc w:val="left"/>
      <w:pPr>
        <w:ind w:left="2880" w:hanging="360"/>
      </w:pPr>
    </w:lvl>
    <w:lvl w:ilvl="4" w:tplc="EEFCD2A4">
      <w:start w:val="1"/>
      <w:numFmt w:val="lowerLetter"/>
      <w:lvlText w:val="%5."/>
      <w:lvlJc w:val="left"/>
      <w:pPr>
        <w:ind w:left="3600" w:hanging="360"/>
      </w:pPr>
    </w:lvl>
    <w:lvl w:ilvl="5" w:tplc="5D3086AE">
      <w:start w:val="1"/>
      <w:numFmt w:val="lowerRoman"/>
      <w:lvlText w:val="%6."/>
      <w:lvlJc w:val="right"/>
      <w:pPr>
        <w:ind w:left="4320" w:hanging="180"/>
      </w:pPr>
    </w:lvl>
    <w:lvl w:ilvl="6" w:tplc="205EFEA6">
      <w:start w:val="1"/>
      <w:numFmt w:val="decimal"/>
      <w:lvlText w:val="%7."/>
      <w:lvlJc w:val="left"/>
      <w:pPr>
        <w:ind w:left="5040" w:hanging="360"/>
      </w:pPr>
    </w:lvl>
    <w:lvl w:ilvl="7" w:tplc="D6A635C0">
      <w:start w:val="1"/>
      <w:numFmt w:val="lowerLetter"/>
      <w:lvlText w:val="%8."/>
      <w:lvlJc w:val="left"/>
      <w:pPr>
        <w:ind w:left="5760" w:hanging="360"/>
      </w:pPr>
    </w:lvl>
    <w:lvl w:ilvl="8" w:tplc="8B744C6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F0936"/>
    <w:multiLevelType w:val="hybridMultilevel"/>
    <w:tmpl w:val="231C4808"/>
    <w:lvl w:ilvl="0" w:tplc="C2DE529E">
      <w:start w:val="1"/>
      <w:numFmt w:val="decimal"/>
      <w:lvlText w:val="%1."/>
      <w:lvlJc w:val="left"/>
      <w:pPr>
        <w:ind w:left="720" w:hanging="360"/>
      </w:pPr>
    </w:lvl>
    <w:lvl w:ilvl="1" w:tplc="FFE497A6">
      <w:start w:val="1"/>
      <w:numFmt w:val="decimal"/>
      <w:lvlText w:val="%2."/>
      <w:lvlJc w:val="left"/>
      <w:pPr>
        <w:ind w:left="1440" w:hanging="360"/>
      </w:pPr>
    </w:lvl>
    <w:lvl w:ilvl="2" w:tplc="69B6CA70">
      <w:start w:val="1"/>
      <w:numFmt w:val="decimal"/>
      <w:lvlText w:val="%3."/>
      <w:lvlJc w:val="left"/>
      <w:pPr>
        <w:ind w:left="2160" w:hanging="360"/>
      </w:pPr>
    </w:lvl>
    <w:lvl w:ilvl="3" w:tplc="C71AA698">
      <w:start w:val="1"/>
      <w:numFmt w:val="decimal"/>
      <w:lvlText w:val="%4."/>
      <w:lvlJc w:val="left"/>
      <w:pPr>
        <w:ind w:left="2880" w:hanging="360"/>
      </w:pPr>
    </w:lvl>
    <w:lvl w:ilvl="4" w:tplc="C1427A36">
      <w:start w:val="1"/>
      <w:numFmt w:val="decimal"/>
      <w:lvlText w:val="%5."/>
      <w:lvlJc w:val="left"/>
      <w:pPr>
        <w:ind w:left="3600" w:hanging="360"/>
      </w:pPr>
    </w:lvl>
    <w:lvl w:ilvl="5" w:tplc="FDDECE8A">
      <w:start w:val="1"/>
      <w:numFmt w:val="decimal"/>
      <w:lvlText w:val="%6."/>
      <w:lvlJc w:val="left"/>
      <w:pPr>
        <w:ind w:left="4320" w:hanging="360"/>
      </w:pPr>
    </w:lvl>
    <w:lvl w:ilvl="6" w:tplc="3FCAB32E">
      <w:start w:val="1"/>
      <w:numFmt w:val="decimal"/>
      <w:lvlText w:val="%7."/>
      <w:lvlJc w:val="left"/>
      <w:pPr>
        <w:ind w:left="5040" w:hanging="360"/>
      </w:pPr>
    </w:lvl>
    <w:lvl w:ilvl="7" w:tplc="6088DC20">
      <w:start w:val="1"/>
      <w:numFmt w:val="decimal"/>
      <w:lvlText w:val="%8."/>
      <w:lvlJc w:val="left"/>
      <w:pPr>
        <w:ind w:left="5760" w:hanging="360"/>
      </w:pPr>
    </w:lvl>
    <w:lvl w:ilvl="8" w:tplc="788037DA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387A5754"/>
    <w:multiLevelType w:val="hybridMultilevel"/>
    <w:tmpl w:val="02E6A3E2"/>
    <w:lvl w:ilvl="0" w:tplc="8D0EBC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C4381A38">
      <w:start w:val="1"/>
      <w:numFmt w:val="lowerLetter"/>
      <w:lvlText w:val="%2."/>
      <w:lvlJc w:val="left"/>
      <w:pPr>
        <w:ind w:left="1364" w:hanging="360"/>
      </w:pPr>
    </w:lvl>
    <w:lvl w:ilvl="2" w:tplc="4E880642">
      <w:start w:val="1"/>
      <w:numFmt w:val="lowerRoman"/>
      <w:lvlText w:val="%3."/>
      <w:lvlJc w:val="right"/>
      <w:pPr>
        <w:ind w:left="2084" w:hanging="180"/>
      </w:pPr>
    </w:lvl>
    <w:lvl w:ilvl="3" w:tplc="7700BC36">
      <w:start w:val="1"/>
      <w:numFmt w:val="decimal"/>
      <w:lvlText w:val="%4."/>
      <w:lvlJc w:val="left"/>
      <w:pPr>
        <w:ind w:left="2804" w:hanging="360"/>
      </w:pPr>
    </w:lvl>
    <w:lvl w:ilvl="4" w:tplc="EDBE259C">
      <w:start w:val="1"/>
      <w:numFmt w:val="lowerLetter"/>
      <w:lvlText w:val="%5."/>
      <w:lvlJc w:val="left"/>
      <w:pPr>
        <w:ind w:left="3524" w:hanging="360"/>
      </w:pPr>
    </w:lvl>
    <w:lvl w:ilvl="5" w:tplc="1F30E9EE">
      <w:start w:val="1"/>
      <w:numFmt w:val="lowerRoman"/>
      <w:lvlText w:val="%6."/>
      <w:lvlJc w:val="right"/>
      <w:pPr>
        <w:ind w:left="4244" w:hanging="180"/>
      </w:pPr>
    </w:lvl>
    <w:lvl w:ilvl="6" w:tplc="15B2BECA">
      <w:start w:val="1"/>
      <w:numFmt w:val="decimal"/>
      <w:lvlText w:val="%7."/>
      <w:lvlJc w:val="left"/>
      <w:pPr>
        <w:ind w:left="4964" w:hanging="360"/>
      </w:pPr>
    </w:lvl>
    <w:lvl w:ilvl="7" w:tplc="FFE233DA">
      <w:start w:val="1"/>
      <w:numFmt w:val="lowerLetter"/>
      <w:lvlText w:val="%8."/>
      <w:lvlJc w:val="left"/>
      <w:pPr>
        <w:ind w:left="5684" w:hanging="360"/>
      </w:pPr>
    </w:lvl>
    <w:lvl w:ilvl="8" w:tplc="7FBCEB7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2015F7A"/>
    <w:multiLevelType w:val="hybridMultilevel"/>
    <w:tmpl w:val="1ECE04C2"/>
    <w:lvl w:ilvl="0" w:tplc="028C34D0">
      <w:start w:val="1"/>
      <w:numFmt w:val="decimal"/>
      <w:lvlText w:val="%1."/>
      <w:lvlJc w:val="left"/>
      <w:pPr>
        <w:ind w:left="1068" w:hanging="360"/>
      </w:pPr>
    </w:lvl>
    <w:lvl w:ilvl="1" w:tplc="972ABEFA">
      <w:start w:val="1"/>
      <w:numFmt w:val="lowerLetter"/>
      <w:lvlText w:val="%2."/>
      <w:lvlJc w:val="left"/>
      <w:pPr>
        <w:ind w:left="1788" w:hanging="360"/>
      </w:pPr>
    </w:lvl>
    <w:lvl w:ilvl="2" w:tplc="06486A18">
      <w:start w:val="1"/>
      <w:numFmt w:val="lowerRoman"/>
      <w:lvlText w:val="%3."/>
      <w:lvlJc w:val="right"/>
      <w:pPr>
        <w:ind w:left="2508" w:hanging="180"/>
      </w:pPr>
    </w:lvl>
    <w:lvl w:ilvl="3" w:tplc="BBF8967C">
      <w:start w:val="1"/>
      <w:numFmt w:val="decimal"/>
      <w:lvlText w:val="%4."/>
      <w:lvlJc w:val="left"/>
      <w:pPr>
        <w:ind w:left="3228" w:hanging="360"/>
      </w:pPr>
    </w:lvl>
    <w:lvl w:ilvl="4" w:tplc="AEA8EF36">
      <w:start w:val="1"/>
      <w:numFmt w:val="lowerLetter"/>
      <w:lvlText w:val="%5."/>
      <w:lvlJc w:val="left"/>
      <w:pPr>
        <w:ind w:left="3948" w:hanging="360"/>
      </w:pPr>
    </w:lvl>
    <w:lvl w:ilvl="5" w:tplc="6928B6FC">
      <w:start w:val="1"/>
      <w:numFmt w:val="lowerRoman"/>
      <w:lvlText w:val="%6."/>
      <w:lvlJc w:val="right"/>
      <w:pPr>
        <w:ind w:left="4668" w:hanging="180"/>
      </w:pPr>
    </w:lvl>
    <w:lvl w:ilvl="6" w:tplc="613CC0A2">
      <w:start w:val="1"/>
      <w:numFmt w:val="decimal"/>
      <w:lvlText w:val="%7."/>
      <w:lvlJc w:val="left"/>
      <w:pPr>
        <w:ind w:left="5388" w:hanging="360"/>
      </w:pPr>
    </w:lvl>
    <w:lvl w:ilvl="7" w:tplc="A03CD044">
      <w:start w:val="1"/>
      <w:numFmt w:val="lowerLetter"/>
      <w:lvlText w:val="%8."/>
      <w:lvlJc w:val="left"/>
      <w:pPr>
        <w:ind w:left="6108" w:hanging="360"/>
      </w:pPr>
    </w:lvl>
    <w:lvl w:ilvl="8" w:tplc="560ECE72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FE47E94"/>
    <w:multiLevelType w:val="hybridMultilevel"/>
    <w:tmpl w:val="733AE250"/>
    <w:lvl w:ilvl="0" w:tplc="B1AC9AD4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 w:tplc="5EBCCFDE">
      <w:start w:val="1"/>
      <w:numFmt w:val="lowerLetter"/>
      <w:lvlText w:val="%2."/>
      <w:lvlJc w:val="left"/>
      <w:pPr>
        <w:ind w:left="1788" w:hanging="360"/>
      </w:pPr>
    </w:lvl>
    <w:lvl w:ilvl="2" w:tplc="F8F0CCC8">
      <w:start w:val="1"/>
      <w:numFmt w:val="lowerRoman"/>
      <w:lvlText w:val="%3."/>
      <w:lvlJc w:val="right"/>
      <w:pPr>
        <w:ind w:left="2508" w:hanging="180"/>
      </w:pPr>
    </w:lvl>
    <w:lvl w:ilvl="3" w:tplc="BAD4E5BC">
      <w:start w:val="1"/>
      <w:numFmt w:val="decimal"/>
      <w:lvlText w:val="%4."/>
      <w:lvlJc w:val="left"/>
      <w:pPr>
        <w:ind w:left="3228" w:hanging="360"/>
      </w:pPr>
    </w:lvl>
    <w:lvl w:ilvl="4" w:tplc="1714CE90">
      <w:start w:val="1"/>
      <w:numFmt w:val="lowerLetter"/>
      <w:lvlText w:val="%5."/>
      <w:lvlJc w:val="left"/>
      <w:pPr>
        <w:ind w:left="3948" w:hanging="360"/>
      </w:pPr>
    </w:lvl>
    <w:lvl w:ilvl="5" w:tplc="DEC6EC9E">
      <w:start w:val="1"/>
      <w:numFmt w:val="lowerRoman"/>
      <w:lvlText w:val="%6."/>
      <w:lvlJc w:val="right"/>
      <w:pPr>
        <w:ind w:left="4668" w:hanging="180"/>
      </w:pPr>
    </w:lvl>
    <w:lvl w:ilvl="6" w:tplc="2BEC6D7C">
      <w:start w:val="1"/>
      <w:numFmt w:val="decimal"/>
      <w:lvlText w:val="%7."/>
      <w:lvlJc w:val="left"/>
      <w:pPr>
        <w:ind w:left="5388" w:hanging="360"/>
      </w:pPr>
    </w:lvl>
    <w:lvl w:ilvl="7" w:tplc="C458DF44">
      <w:start w:val="1"/>
      <w:numFmt w:val="lowerLetter"/>
      <w:lvlText w:val="%8."/>
      <w:lvlJc w:val="left"/>
      <w:pPr>
        <w:ind w:left="6108" w:hanging="360"/>
      </w:pPr>
    </w:lvl>
    <w:lvl w:ilvl="8" w:tplc="B6961AEE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9F5FB7"/>
    <w:multiLevelType w:val="hybridMultilevel"/>
    <w:tmpl w:val="8F923704"/>
    <w:lvl w:ilvl="0" w:tplc="18DE3B1E">
      <w:start w:val="1"/>
      <w:numFmt w:val="decimal"/>
      <w:lvlText w:val="%1."/>
      <w:lvlJc w:val="left"/>
      <w:pPr>
        <w:ind w:left="1069" w:hanging="360"/>
      </w:pPr>
    </w:lvl>
    <w:lvl w:ilvl="1" w:tplc="4E00EC24">
      <w:start w:val="1"/>
      <w:numFmt w:val="lowerLetter"/>
      <w:lvlText w:val="%2."/>
      <w:lvlJc w:val="left"/>
      <w:pPr>
        <w:ind w:left="1789" w:hanging="360"/>
      </w:pPr>
    </w:lvl>
    <w:lvl w:ilvl="2" w:tplc="DD8AB7B2">
      <w:start w:val="1"/>
      <w:numFmt w:val="lowerRoman"/>
      <w:lvlText w:val="%3."/>
      <w:lvlJc w:val="right"/>
      <w:pPr>
        <w:ind w:left="2509" w:hanging="180"/>
      </w:pPr>
    </w:lvl>
    <w:lvl w:ilvl="3" w:tplc="9D82FC9E">
      <w:start w:val="1"/>
      <w:numFmt w:val="decimal"/>
      <w:lvlText w:val="%4."/>
      <w:lvlJc w:val="left"/>
      <w:pPr>
        <w:ind w:left="3229" w:hanging="360"/>
      </w:pPr>
    </w:lvl>
    <w:lvl w:ilvl="4" w:tplc="F3E4032C">
      <w:start w:val="1"/>
      <w:numFmt w:val="lowerLetter"/>
      <w:lvlText w:val="%5."/>
      <w:lvlJc w:val="left"/>
      <w:pPr>
        <w:ind w:left="3949" w:hanging="360"/>
      </w:pPr>
    </w:lvl>
    <w:lvl w:ilvl="5" w:tplc="12A6E86C">
      <w:start w:val="1"/>
      <w:numFmt w:val="lowerRoman"/>
      <w:lvlText w:val="%6."/>
      <w:lvlJc w:val="right"/>
      <w:pPr>
        <w:ind w:left="4669" w:hanging="180"/>
      </w:pPr>
    </w:lvl>
    <w:lvl w:ilvl="6" w:tplc="32AC649C">
      <w:start w:val="1"/>
      <w:numFmt w:val="decimal"/>
      <w:lvlText w:val="%7."/>
      <w:lvlJc w:val="left"/>
      <w:pPr>
        <w:ind w:left="5389" w:hanging="360"/>
      </w:pPr>
    </w:lvl>
    <w:lvl w:ilvl="7" w:tplc="0EB6C25C">
      <w:start w:val="1"/>
      <w:numFmt w:val="lowerLetter"/>
      <w:lvlText w:val="%8."/>
      <w:lvlJc w:val="left"/>
      <w:pPr>
        <w:ind w:left="6109" w:hanging="360"/>
      </w:pPr>
    </w:lvl>
    <w:lvl w:ilvl="8" w:tplc="CC1857E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30CE9"/>
    <w:rsid w:val="00030CE9"/>
    <w:rsid w:val="00103ED8"/>
    <w:rsid w:val="0018264A"/>
    <w:rsid w:val="00310661"/>
    <w:rsid w:val="003178F1"/>
    <w:rsid w:val="00762851"/>
    <w:rsid w:val="00804888"/>
    <w:rsid w:val="00D512FE"/>
    <w:rsid w:val="00F10DE7"/>
    <w:rsid w:val="00FB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E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left"/>
    </w:pPr>
    <w:rPr>
      <w:rFonts w:ascii="Times New Roman" w:eastAsia="Arial Unicode MS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30CE9"/>
    <w:pPr>
      <w:ind w:left="720"/>
      <w:contextualSpacing/>
    </w:pPr>
  </w:style>
  <w:style w:type="character" w:customStyle="1" w:styleId="a4">
    <w:name w:val="Абзац списка Знак"/>
    <w:link w:val="a3"/>
    <w:qFormat/>
    <w:rsid w:val="00030CE9"/>
    <w:rPr>
      <w:rFonts w:ascii="Times New Roman" w:eastAsia="Arial Unicode MS" w:hAnsi="Times New Roman" w:cs="Times New Roman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0C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CE9"/>
    <w:rPr>
      <w:rFonts w:ascii="Tahoma" w:eastAsia="Arial Unicode MS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1112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МОРОЗОВАГА</dc:creator>
  <cp:lastModifiedBy>МОРОЗОВАГА</cp:lastModifiedBy>
  <cp:revision>2</cp:revision>
  <dcterms:created xsi:type="dcterms:W3CDTF">2023-02-15T04:47:00Z</dcterms:created>
  <dcterms:modified xsi:type="dcterms:W3CDTF">2023-02-15T04:47:00Z</dcterms:modified>
</cp:coreProperties>
</file>